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50B138" w14:textId="77777777" w:rsidR="006E77D4" w:rsidRPr="00F96604" w:rsidRDefault="006E77D4" w:rsidP="006E77D4">
      <w:pPr>
        <w:spacing w:after="0" w:line="240" w:lineRule="auto"/>
        <w:rPr>
          <w:rFonts w:ascii="Times New Roman" w:eastAsia="Times New Roman" w:hAnsi="Times New Roman" w:cs="Times New Roman"/>
          <w:sz w:val="28"/>
          <w:szCs w:val="28"/>
          <w:lang w:eastAsia="ru-RU"/>
        </w:rPr>
      </w:pPr>
      <w:r w:rsidRPr="00F96604">
        <w:rPr>
          <w:rFonts w:ascii="Times New Roman" w:eastAsia="Times New Roman" w:hAnsi="Times New Roman" w:cs="Times New Roman"/>
          <w:sz w:val="28"/>
          <w:szCs w:val="28"/>
          <w:lang w:eastAsia="ru-RU"/>
        </w:rPr>
        <w:t xml:space="preserve">                                                               </w:t>
      </w:r>
      <w:r w:rsidRPr="00F96604">
        <w:rPr>
          <w:rFonts w:ascii="Times New Roman" w:eastAsia="Times New Roman" w:hAnsi="Times New Roman" w:cs="Times New Roman"/>
          <w:noProof/>
          <w:sz w:val="24"/>
          <w:szCs w:val="24"/>
          <w:lang w:eastAsia="ru-RU"/>
        </w:rPr>
        <w:drawing>
          <wp:inline distT="0" distB="0" distL="0" distR="0" wp14:anchorId="27C57F20" wp14:editId="5EAAC311">
            <wp:extent cx="561975" cy="69532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a:ln>
                      <a:noFill/>
                    </a:ln>
                  </pic:spPr>
                </pic:pic>
              </a:graphicData>
            </a:graphic>
          </wp:inline>
        </w:drawing>
      </w:r>
      <w:r w:rsidRPr="00F96604">
        <w:rPr>
          <w:rFonts w:ascii="Times New Roman" w:eastAsia="Times New Roman" w:hAnsi="Times New Roman" w:cs="Times New Roman"/>
          <w:sz w:val="28"/>
          <w:szCs w:val="28"/>
          <w:lang w:eastAsia="ru-RU"/>
        </w:rPr>
        <w:t xml:space="preserve">                                         </w:t>
      </w:r>
    </w:p>
    <w:p w14:paraId="00AB711D" w14:textId="77777777" w:rsidR="006E77D4" w:rsidRPr="00F96604" w:rsidRDefault="006E77D4" w:rsidP="006E77D4">
      <w:pPr>
        <w:spacing w:after="0" w:line="240" w:lineRule="auto"/>
        <w:jc w:val="center"/>
        <w:rPr>
          <w:rFonts w:ascii="Times New Roman" w:eastAsia="Times New Roman" w:hAnsi="Times New Roman" w:cs="Times New Roman"/>
          <w:sz w:val="28"/>
          <w:szCs w:val="28"/>
          <w:lang w:eastAsia="ru-RU"/>
        </w:rPr>
      </w:pPr>
    </w:p>
    <w:p w14:paraId="4C1F08C0" w14:textId="77777777" w:rsidR="006E77D4" w:rsidRPr="00F96604" w:rsidRDefault="006E77D4" w:rsidP="00326EF9">
      <w:pPr>
        <w:spacing w:after="0" w:line="240" w:lineRule="auto"/>
        <w:jc w:val="center"/>
        <w:rPr>
          <w:rFonts w:ascii="Times New Roman" w:eastAsia="Times New Roman" w:hAnsi="Times New Roman" w:cs="Times New Roman"/>
          <w:sz w:val="28"/>
          <w:szCs w:val="28"/>
          <w:lang w:eastAsia="ru-RU"/>
        </w:rPr>
      </w:pPr>
      <w:r w:rsidRPr="00F96604">
        <w:rPr>
          <w:rFonts w:ascii="Times New Roman" w:eastAsia="Times New Roman" w:hAnsi="Times New Roman" w:cs="Times New Roman"/>
          <w:b/>
          <w:sz w:val="28"/>
          <w:szCs w:val="28"/>
          <w:lang w:eastAsia="ru-RU"/>
        </w:rPr>
        <w:t xml:space="preserve">Собрание представителей городского поселения </w:t>
      </w:r>
      <w:proofErr w:type="spellStart"/>
      <w:r w:rsidRPr="00F96604">
        <w:rPr>
          <w:rFonts w:ascii="Times New Roman" w:eastAsia="Times New Roman" w:hAnsi="Times New Roman" w:cs="Times New Roman"/>
          <w:b/>
          <w:sz w:val="28"/>
          <w:szCs w:val="28"/>
          <w:lang w:eastAsia="ru-RU"/>
        </w:rPr>
        <w:t>Смышляевка</w:t>
      </w:r>
      <w:proofErr w:type="spellEnd"/>
    </w:p>
    <w:p w14:paraId="5D9F95D3" w14:textId="77777777" w:rsidR="006E77D4" w:rsidRPr="00F96604" w:rsidRDefault="006E77D4" w:rsidP="00326EF9">
      <w:pPr>
        <w:spacing w:after="0" w:line="240" w:lineRule="auto"/>
        <w:jc w:val="center"/>
        <w:rPr>
          <w:rFonts w:ascii="Times New Roman" w:eastAsia="Times New Roman" w:hAnsi="Times New Roman" w:cs="Times New Roman"/>
          <w:b/>
          <w:sz w:val="28"/>
          <w:szCs w:val="28"/>
          <w:lang w:eastAsia="ru-RU"/>
        </w:rPr>
      </w:pPr>
      <w:r w:rsidRPr="00F96604">
        <w:rPr>
          <w:rFonts w:ascii="Times New Roman" w:eastAsia="Times New Roman" w:hAnsi="Times New Roman" w:cs="Times New Roman"/>
          <w:b/>
          <w:sz w:val="28"/>
          <w:szCs w:val="28"/>
          <w:lang w:eastAsia="ru-RU"/>
        </w:rPr>
        <w:t>муниципального района Волжский Самарской области</w:t>
      </w:r>
    </w:p>
    <w:p w14:paraId="4E43B06B" w14:textId="047AA5D3" w:rsidR="006E77D4" w:rsidRPr="00F96604" w:rsidRDefault="00326EF9" w:rsidP="00326EF9">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Пятого</w:t>
      </w:r>
      <w:r w:rsidR="006E77D4" w:rsidRPr="00F96604">
        <w:rPr>
          <w:rFonts w:ascii="Times New Roman" w:eastAsia="Times New Roman" w:hAnsi="Times New Roman" w:cs="Times New Roman"/>
          <w:b/>
          <w:sz w:val="28"/>
          <w:szCs w:val="28"/>
          <w:lang w:eastAsia="ru-RU"/>
        </w:rPr>
        <w:t xml:space="preserve"> созыва</w:t>
      </w:r>
    </w:p>
    <w:p w14:paraId="15D3E0E0" w14:textId="77777777" w:rsidR="006E77D4" w:rsidRPr="00F96604" w:rsidRDefault="006E77D4" w:rsidP="006E77D4">
      <w:pPr>
        <w:spacing w:after="0" w:line="240" w:lineRule="auto"/>
        <w:jc w:val="both"/>
        <w:rPr>
          <w:rFonts w:ascii="Times New Roman" w:eastAsia="Times New Roman" w:hAnsi="Times New Roman" w:cs="Times New Roman"/>
          <w:b/>
          <w:sz w:val="28"/>
          <w:szCs w:val="28"/>
          <w:lang w:eastAsia="ru-RU"/>
        </w:rPr>
      </w:pPr>
      <w:r w:rsidRPr="00F96604">
        <w:rPr>
          <w:rFonts w:ascii="Times New Roman" w:eastAsia="Times New Roman" w:hAnsi="Times New Roman" w:cs="Times New Roman"/>
          <w:b/>
          <w:sz w:val="28"/>
          <w:szCs w:val="28"/>
          <w:lang w:eastAsia="ru-RU"/>
        </w:rPr>
        <w:t xml:space="preserve">    </w:t>
      </w:r>
    </w:p>
    <w:p w14:paraId="7C66A958" w14:textId="77777777" w:rsidR="006E77D4" w:rsidRPr="00F96604" w:rsidRDefault="006E77D4" w:rsidP="006E77D4">
      <w:pPr>
        <w:spacing w:after="0" w:line="240" w:lineRule="auto"/>
        <w:jc w:val="center"/>
        <w:rPr>
          <w:rFonts w:ascii="Times New Roman" w:eastAsia="Times New Roman" w:hAnsi="Times New Roman" w:cs="Times New Roman"/>
          <w:b/>
          <w:sz w:val="28"/>
          <w:szCs w:val="28"/>
          <w:lang w:eastAsia="ru-RU"/>
        </w:rPr>
      </w:pPr>
      <w:r w:rsidRPr="00F96604">
        <w:rPr>
          <w:rFonts w:ascii="Times New Roman" w:eastAsia="Times New Roman" w:hAnsi="Times New Roman" w:cs="Times New Roman"/>
          <w:b/>
          <w:sz w:val="28"/>
          <w:szCs w:val="28"/>
          <w:lang w:eastAsia="ru-RU"/>
        </w:rPr>
        <w:t>РЕШЕНИЕ</w:t>
      </w:r>
    </w:p>
    <w:p w14:paraId="097B891C" w14:textId="77777777" w:rsidR="006E77D4" w:rsidRPr="00F96604" w:rsidRDefault="006E77D4" w:rsidP="006E77D4">
      <w:pPr>
        <w:spacing w:after="0" w:line="240" w:lineRule="auto"/>
        <w:jc w:val="center"/>
        <w:rPr>
          <w:rFonts w:ascii="Times New Roman" w:eastAsia="Times New Roman" w:hAnsi="Times New Roman" w:cs="Times New Roman"/>
          <w:b/>
          <w:sz w:val="28"/>
          <w:szCs w:val="28"/>
          <w:lang w:eastAsia="ru-RU"/>
        </w:rPr>
      </w:pPr>
    </w:p>
    <w:p w14:paraId="6347BFA0" w14:textId="7B7ED17D" w:rsidR="006E77D4" w:rsidRPr="00F96604" w:rsidRDefault="00326EF9" w:rsidP="006E77D4">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«02</w:t>
      </w:r>
      <w:r w:rsidR="006E77D4" w:rsidRPr="00F9660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апреля</w:t>
      </w:r>
      <w:r w:rsidR="006E77D4" w:rsidRPr="00F96604">
        <w:rPr>
          <w:rFonts w:ascii="Times New Roman" w:eastAsia="Times New Roman" w:hAnsi="Times New Roman" w:cs="Times New Roman"/>
          <w:sz w:val="28"/>
          <w:szCs w:val="28"/>
          <w:lang w:eastAsia="ru-RU"/>
        </w:rPr>
        <w:t xml:space="preserve"> 202</w:t>
      </w:r>
      <w:r>
        <w:rPr>
          <w:rFonts w:ascii="Times New Roman" w:eastAsia="Times New Roman" w:hAnsi="Times New Roman" w:cs="Times New Roman"/>
          <w:sz w:val="28"/>
          <w:szCs w:val="28"/>
          <w:lang w:eastAsia="ru-RU"/>
        </w:rPr>
        <w:t>6</w:t>
      </w:r>
      <w:r w:rsidR="006E77D4" w:rsidRPr="00F96604">
        <w:rPr>
          <w:rFonts w:ascii="Times New Roman" w:eastAsia="Times New Roman" w:hAnsi="Times New Roman" w:cs="Times New Roman"/>
          <w:sz w:val="28"/>
          <w:szCs w:val="28"/>
          <w:lang w:eastAsia="ru-RU"/>
        </w:rPr>
        <w:t xml:space="preserve"> год</w:t>
      </w:r>
      <w:r>
        <w:rPr>
          <w:rFonts w:ascii="Times New Roman" w:eastAsia="Times New Roman" w:hAnsi="Times New Roman" w:cs="Times New Roman"/>
          <w:sz w:val="28"/>
          <w:szCs w:val="28"/>
          <w:lang w:eastAsia="ru-RU"/>
        </w:rPr>
        <w:t>а</w:t>
      </w:r>
      <w:r w:rsidR="006E77D4" w:rsidRPr="00F96604">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3</w:t>
      </w:r>
      <w:r w:rsidR="00A23D85">
        <w:rPr>
          <w:rFonts w:ascii="Times New Roman" w:eastAsia="Times New Roman" w:hAnsi="Times New Roman" w:cs="Times New Roman"/>
          <w:sz w:val="28"/>
          <w:szCs w:val="28"/>
          <w:lang w:eastAsia="ru-RU"/>
        </w:rPr>
        <w:t>7</w:t>
      </w:r>
      <w:r>
        <w:rPr>
          <w:rFonts w:ascii="Times New Roman" w:eastAsia="Times New Roman" w:hAnsi="Times New Roman" w:cs="Times New Roman"/>
          <w:sz w:val="28"/>
          <w:szCs w:val="28"/>
          <w:lang w:eastAsia="ru-RU"/>
        </w:rPr>
        <w:t>/11</w:t>
      </w:r>
    </w:p>
    <w:p w14:paraId="528F4FC4" w14:textId="77777777" w:rsidR="006E77D4" w:rsidRPr="00F96604" w:rsidRDefault="006E77D4" w:rsidP="006E77D4">
      <w:pPr>
        <w:spacing w:after="0" w:line="240" w:lineRule="auto"/>
        <w:jc w:val="both"/>
        <w:rPr>
          <w:rFonts w:ascii="Times New Roman" w:eastAsia="Times New Roman" w:hAnsi="Times New Roman" w:cs="Times New Roman"/>
          <w:sz w:val="28"/>
          <w:szCs w:val="28"/>
          <w:lang w:eastAsia="ru-RU"/>
        </w:rPr>
      </w:pPr>
    </w:p>
    <w:p w14:paraId="5EF3E898" w14:textId="4ECCCE87" w:rsidR="006E77D4" w:rsidRPr="00F96604" w:rsidRDefault="006E77D4" w:rsidP="006E77D4">
      <w:pPr>
        <w:spacing w:after="0" w:line="276" w:lineRule="auto"/>
        <w:jc w:val="center"/>
        <w:rPr>
          <w:rFonts w:ascii="Times New Roman" w:eastAsia="Times New Roman" w:hAnsi="Times New Roman" w:cs="Times New Roman"/>
          <w:b/>
          <w:bCs/>
          <w:sz w:val="28"/>
          <w:szCs w:val="28"/>
          <w:lang w:eastAsia="ru-RU"/>
        </w:rPr>
      </w:pPr>
      <w:r w:rsidRPr="00F96604">
        <w:rPr>
          <w:rFonts w:ascii="Times New Roman" w:eastAsia="Times New Roman" w:hAnsi="Times New Roman" w:cs="Times New Roman"/>
          <w:b/>
          <w:bCs/>
          <w:sz w:val="28"/>
          <w:szCs w:val="28"/>
          <w:lang w:eastAsia="ru-RU"/>
        </w:rPr>
        <w:t xml:space="preserve">Отчет о деятельности Главы городского поселения </w:t>
      </w:r>
      <w:proofErr w:type="spellStart"/>
      <w:r w:rsidRPr="00F96604">
        <w:rPr>
          <w:rFonts w:ascii="Times New Roman" w:eastAsia="Times New Roman" w:hAnsi="Times New Roman" w:cs="Times New Roman"/>
          <w:b/>
          <w:bCs/>
          <w:sz w:val="28"/>
          <w:szCs w:val="28"/>
          <w:lang w:eastAsia="ru-RU"/>
        </w:rPr>
        <w:t>Смышляевка</w:t>
      </w:r>
      <w:proofErr w:type="spellEnd"/>
      <w:r w:rsidRPr="00F96604">
        <w:rPr>
          <w:rFonts w:ascii="Times New Roman" w:eastAsia="Times New Roman" w:hAnsi="Times New Roman" w:cs="Times New Roman"/>
          <w:b/>
          <w:bCs/>
          <w:sz w:val="28"/>
          <w:szCs w:val="28"/>
          <w:lang w:eastAsia="ru-RU"/>
        </w:rPr>
        <w:t xml:space="preserve"> и деятельности Администрации городского поселения </w:t>
      </w:r>
      <w:proofErr w:type="spellStart"/>
      <w:r w:rsidRPr="00F96604">
        <w:rPr>
          <w:rFonts w:ascii="Times New Roman" w:eastAsia="Times New Roman" w:hAnsi="Times New Roman" w:cs="Times New Roman"/>
          <w:b/>
          <w:bCs/>
          <w:sz w:val="28"/>
          <w:szCs w:val="28"/>
          <w:lang w:eastAsia="ru-RU"/>
        </w:rPr>
        <w:t>Смышляевка</w:t>
      </w:r>
      <w:proofErr w:type="spellEnd"/>
      <w:r w:rsidRPr="00F96604">
        <w:rPr>
          <w:rFonts w:ascii="Times New Roman" w:eastAsia="Times New Roman" w:hAnsi="Times New Roman" w:cs="Times New Roman"/>
          <w:b/>
          <w:bCs/>
          <w:sz w:val="28"/>
          <w:szCs w:val="28"/>
          <w:lang w:eastAsia="ru-RU"/>
        </w:rPr>
        <w:t xml:space="preserve"> муниципального района Волжский Самарской области за 202</w:t>
      </w:r>
      <w:r w:rsidR="00326EF9">
        <w:rPr>
          <w:rFonts w:ascii="Times New Roman" w:eastAsia="Times New Roman" w:hAnsi="Times New Roman" w:cs="Times New Roman"/>
          <w:b/>
          <w:bCs/>
          <w:sz w:val="28"/>
          <w:szCs w:val="28"/>
          <w:lang w:eastAsia="ru-RU"/>
        </w:rPr>
        <w:t>5</w:t>
      </w:r>
      <w:r w:rsidRPr="00F96604">
        <w:rPr>
          <w:rFonts w:ascii="Times New Roman" w:eastAsia="Times New Roman" w:hAnsi="Times New Roman" w:cs="Times New Roman"/>
          <w:b/>
          <w:bCs/>
          <w:sz w:val="28"/>
          <w:szCs w:val="28"/>
          <w:lang w:eastAsia="ru-RU"/>
        </w:rPr>
        <w:t xml:space="preserve"> год</w:t>
      </w:r>
    </w:p>
    <w:p w14:paraId="4E2EF99E" w14:textId="77777777" w:rsidR="006E77D4" w:rsidRPr="00F96604" w:rsidRDefault="006E77D4" w:rsidP="006E77D4">
      <w:pPr>
        <w:spacing w:after="0" w:line="276" w:lineRule="auto"/>
        <w:jc w:val="both"/>
        <w:rPr>
          <w:rFonts w:ascii="Times New Roman" w:eastAsia="Times New Roman" w:hAnsi="Times New Roman" w:cs="Times New Roman"/>
          <w:b/>
          <w:bCs/>
          <w:sz w:val="28"/>
          <w:szCs w:val="28"/>
          <w:lang w:eastAsia="ru-RU"/>
        </w:rPr>
      </w:pPr>
    </w:p>
    <w:p w14:paraId="7B2AF989" w14:textId="77777777" w:rsidR="006E77D4" w:rsidRPr="00F96604" w:rsidRDefault="006E77D4" w:rsidP="006E77D4">
      <w:pPr>
        <w:spacing w:after="0" w:line="276" w:lineRule="auto"/>
        <w:jc w:val="both"/>
        <w:rPr>
          <w:rFonts w:ascii="Times New Roman" w:eastAsia="Times New Roman" w:hAnsi="Times New Roman" w:cs="Times New Roman"/>
          <w:sz w:val="28"/>
          <w:szCs w:val="28"/>
          <w:lang w:eastAsia="ru-RU"/>
        </w:rPr>
      </w:pPr>
      <w:r w:rsidRPr="00F96604">
        <w:rPr>
          <w:rFonts w:ascii="Times New Roman" w:eastAsia="Times New Roman" w:hAnsi="Times New Roman" w:cs="Times New Roman"/>
          <w:sz w:val="28"/>
          <w:szCs w:val="28"/>
          <w:lang w:eastAsia="ru-RU"/>
        </w:rPr>
        <w:t xml:space="preserve">     В соответствии с Федеральным Законом РФ «Об общих принципах организации местного самоуправления в Российской Федерации» от 06.10.2003г. №131-ФЗ и Уставом городского поселения </w:t>
      </w:r>
      <w:proofErr w:type="spellStart"/>
      <w:r w:rsidRPr="00F96604">
        <w:rPr>
          <w:rFonts w:ascii="Times New Roman" w:eastAsia="Times New Roman" w:hAnsi="Times New Roman" w:cs="Times New Roman"/>
          <w:sz w:val="28"/>
          <w:szCs w:val="28"/>
          <w:lang w:eastAsia="ru-RU"/>
        </w:rPr>
        <w:t>Смышляевка</w:t>
      </w:r>
      <w:proofErr w:type="spellEnd"/>
      <w:r w:rsidRPr="00F96604">
        <w:rPr>
          <w:rFonts w:ascii="Times New Roman" w:eastAsia="Times New Roman" w:hAnsi="Times New Roman" w:cs="Times New Roman"/>
          <w:sz w:val="28"/>
          <w:szCs w:val="28"/>
          <w:lang w:eastAsia="ru-RU"/>
        </w:rPr>
        <w:t xml:space="preserve">, Собрание представителей городского поселения </w:t>
      </w:r>
      <w:proofErr w:type="spellStart"/>
      <w:r w:rsidRPr="00F96604">
        <w:rPr>
          <w:rFonts w:ascii="Times New Roman" w:eastAsia="Times New Roman" w:hAnsi="Times New Roman" w:cs="Times New Roman"/>
          <w:sz w:val="28"/>
          <w:szCs w:val="28"/>
          <w:lang w:eastAsia="ru-RU"/>
        </w:rPr>
        <w:t>Смышляевка</w:t>
      </w:r>
      <w:proofErr w:type="spellEnd"/>
      <w:r w:rsidRPr="00F96604">
        <w:rPr>
          <w:rFonts w:ascii="Times New Roman" w:eastAsia="Times New Roman" w:hAnsi="Times New Roman" w:cs="Times New Roman"/>
          <w:sz w:val="28"/>
          <w:szCs w:val="28"/>
          <w:lang w:eastAsia="ru-RU"/>
        </w:rPr>
        <w:t xml:space="preserve"> муниципального района Волжский Самарской области</w:t>
      </w:r>
    </w:p>
    <w:p w14:paraId="3AB4067D" w14:textId="77777777" w:rsidR="006E77D4" w:rsidRPr="00F96604" w:rsidRDefault="006E77D4" w:rsidP="006E77D4">
      <w:pPr>
        <w:spacing w:after="0" w:line="276" w:lineRule="auto"/>
        <w:jc w:val="both"/>
        <w:rPr>
          <w:rFonts w:ascii="Times New Roman" w:eastAsia="Times New Roman" w:hAnsi="Times New Roman" w:cs="Times New Roman"/>
          <w:sz w:val="28"/>
          <w:szCs w:val="28"/>
          <w:lang w:eastAsia="ru-RU"/>
        </w:rPr>
      </w:pPr>
    </w:p>
    <w:p w14:paraId="2769BDDB" w14:textId="77777777" w:rsidR="006E77D4" w:rsidRPr="00F96604" w:rsidRDefault="006E77D4" w:rsidP="006E77D4">
      <w:pPr>
        <w:spacing w:after="0" w:line="240" w:lineRule="auto"/>
        <w:jc w:val="both"/>
        <w:rPr>
          <w:rFonts w:ascii="Times New Roman" w:eastAsia="Times New Roman" w:hAnsi="Times New Roman" w:cs="Times New Roman"/>
          <w:b/>
          <w:sz w:val="28"/>
          <w:szCs w:val="28"/>
          <w:lang w:eastAsia="ru-RU"/>
        </w:rPr>
      </w:pPr>
      <w:r w:rsidRPr="00F96604">
        <w:rPr>
          <w:rFonts w:ascii="Times New Roman" w:eastAsia="Times New Roman" w:hAnsi="Times New Roman" w:cs="Times New Roman"/>
          <w:b/>
          <w:sz w:val="28"/>
          <w:szCs w:val="28"/>
          <w:lang w:eastAsia="ru-RU"/>
        </w:rPr>
        <w:t xml:space="preserve">  РЕШИЛО: -</w:t>
      </w:r>
    </w:p>
    <w:p w14:paraId="1EA5493C" w14:textId="77777777" w:rsidR="006E77D4" w:rsidRPr="00F96604" w:rsidRDefault="006E77D4" w:rsidP="006E77D4">
      <w:pPr>
        <w:spacing w:after="0" w:line="240" w:lineRule="auto"/>
        <w:jc w:val="both"/>
        <w:rPr>
          <w:rFonts w:ascii="Times New Roman" w:eastAsia="Times New Roman" w:hAnsi="Times New Roman" w:cs="Times New Roman"/>
          <w:b/>
          <w:sz w:val="28"/>
          <w:szCs w:val="28"/>
          <w:lang w:eastAsia="ru-RU"/>
        </w:rPr>
      </w:pPr>
    </w:p>
    <w:p w14:paraId="45F751FF" w14:textId="24F1C78F" w:rsidR="006E77D4" w:rsidRPr="00F96604" w:rsidRDefault="006E77D4" w:rsidP="006E77D4">
      <w:pPr>
        <w:spacing w:after="0" w:line="276" w:lineRule="auto"/>
        <w:jc w:val="both"/>
        <w:rPr>
          <w:rFonts w:ascii="Times New Roman" w:eastAsia="Times New Roman" w:hAnsi="Times New Roman" w:cs="Times New Roman"/>
          <w:sz w:val="28"/>
          <w:szCs w:val="28"/>
          <w:lang w:eastAsia="ru-RU"/>
        </w:rPr>
      </w:pPr>
      <w:r w:rsidRPr="00F96604">
        <w:rPr>
          <w:rFonts w:ascii="Times New Roman" w:eastAsia="Times New Roman" w:hAnsi="Times New Roman" w:cs="Times New Roman"/>
          <w:sz w:val="28"/>
          <w:szCs w:val="28"/>
          <w:lang w:eastAsia="ru-RU"/>
        </w:rPr>
        <w:t xml:space="preserve">   1.  </w:t>
      </w:r>
      <w:r w:rsidR="00C60DD0">
        <w:rPr>
          <w:rFonts w:ascii="Times New Roman" w:eastAsia="Times New Roman" w:hAnsi="Times New Roman" w:cs="Times New Roman"/>
          <w:sz w:val="28"/>
          <w:szCs w:val="28"/>
          <w:lang w:eastAsia="ru-RU"/>
        </w:rPr>
        <w:t>Принять</w:t>
      </w:r>
      <w:r w:rsidR="00697660">
        <w:rPr>
          <w:rFonts w:ascii="Times New Roman" w:eastAsia="Times New Roman" w:hAnsi="Times New Roman" w:cs="Times New Roman"/>
          <w:sz w:val="28"/>
          <w:szCs w:val="28"/>
          <w:lang w:eastAsia="ru-RU"/>
        </w:rPr>
        <w:t xml:space="preserve"> к сведению</w:t>
      </w:r>
      <w:r w:rsidRPr="00F96604">
        <w:rPr>
          <w:rFonts w:ascii="Times New Roman" w:eastAsia="Times New Roman" w:hAnsi="Times New Roman" w:cs="Times New Roman"/>
          <w:sz w:val="28"/>
          <w:szCs w:val="28"/>
          <w:lang w:eastAsia="ru-RU"/>
        </w:rPr>
        <w:t xml:space="preserve"> отчет о деятельности Главы городского поселения </w:t>
      </w:r>
      <w:proofErr w:type="spellStart"/>
      <w:r w:rsidRPr="00F96604">
        <w:rPr>
          <w:rFonts w:ascii="Times New Roman" w:eastAsia="Times New Roman" w:hAnsi="Times New Roman" w:cs="Times New Roman"/>
          <w:sz w:val="28"/>
          <w:szCs w:val="28"/>
          <w:lang w:eastAsia="ru-RU"/>
        </w:rPr>
        <w:t>Смышляевка</w:t>
      </w:r>
      <w:proofErr w:type="spellEnd"/>
      <w:r w:rsidRPr="00F96604">
        <w:rPr>
          <w:rFonts w:ascii="Times New Roman" w:eastAsia="Times New Roman" w:hAnsi="Times New Roman" w:cs="Times New Roman"/>
          <w:sz w:val="28"/>
          <w:szCs w:val="28"/>
          <w:lang w:eastAsia="ru-RU"/>
        </w:rPr>
        <w:t xml:space="preserve"> и деятельности Администрации городского поселения </w:t>
      </w:r>
      <w:proofErr w:type="spellStart"/>
      <w:r w:rsidRPr="00F96604">
        <w:rPr>
          <w:rFonts w:ascii="Times New Roman" w:eastAsia="Times New Roman" w:hAnsi="Times New Roman" w:cs="Times New Roman"/>
          <w:sz w:val="28"/>
          <w:szCs w:val="28"/>
          <w:lang w:eastAsia="ru-RU"/>
        </w:rPr>
        <w:t>Смышляевка</w:t>
      </w:r>
      <w:proofErr w:type="spellEnd"/>
      <w:r w:rsidRPr="00F96604">
        <w:rPr>
          <w:rFonts w:ascii="Times New Roman" w:eastAsia="Times New Roman" w:hAnsi="Times New Roman" w:cs="Times New Roman"/>
          <w:sz w:val="28"/>
          <w:szCs w:val="28"/>
          <w:lang w:eastAsia="ru-RU"/>
        </w:rPr>
        <w:t xml:space="preserve"> муниципального района Волжский Самарской области за 202</w:t>
      </w:r>
      <w:r w:rsidR="00326EF9">
        <w:rPr>
          <w:rFonts w:ascii="Times New Roman" w:eastAsia="Times New Roman" w:hAnsi="Times New Roman" w:cs="Times New Roman"/>
          <w:sz w:val="28"/>
          <w:szCs w:val="28"/>
          <w:lang w:eastAsia="ru-RU"/>
        </w:rPr>
        <w:t>5</w:t>
      </w:r>
      <w:r w:rsidRPr="00F96604">
        <w:rPr>
          <w:rFonts w:ascii="Times New Roman" w:eastAsia="Times New Roman" w:hAnsi="Times New Roman" w:cs="Times New Roman"/>
          <w:sz w:val="28"/>
          <w:szCs w:val="28"/>
          <w:lang w:eastAsia="ru-RU"/>
        </w:rPr>
        <w:t xml:space="preserve"> год (Приложение).</w:t>
      </w:r>
    </w:p>
    <w:p w14:paraId="3C117D40" w14:textId="77777777" w:rsidR="006E77D4" w:rsidRPr="00F96604" w:rsidRDefault="006E77D4" w:rsidP="006E77D4">
      <w:pPr>
        <w:spacing w:after="0" w:line="276" w:lineRule="auto"/>
        <w:jc w:val="both"/>
        <w:rPr>
          <w:rFonts w:ascii="Times New Roman" w:eastAsia="Times New Roman" w:hAnsi="Times New Roman" w:cs="Times New Roman"/>
          <w:sz w:val="28"/>
          <w:szCs w:val="28"/>
          <w:lang w:eastAsia="ru-RU"/>
        </w:rPr>
      </w:pPr>
      <w:r w:rsidRPr="00F96604">
        <w:rPr>
          <w:rFonts w:ascii="Times New Roman" w:eastAsia="Times New Roman" w:hAnsi="Times New Roman" w:cs="Times New Roman"/>
          <w:sz w:val="28"/>
          <w:szCs w:val="28"/>
          <w:lang w:eastAsia="ru-RU"/>
        </w:rPr>
        <w:t xml:space="preserve">   2.  Опубликовать настоящее Решение в газете «Мой поселок» и на официальном сайте администрации городского поселения </w:t>
      </w:r>
      <w:proofErr w:type="spellStart"/>
      <w:r w:rsidRPr="00F96604">
        <w:rPr>
          <w:rFonts w:ascii="Times New Roman" w:eastAsia="Times New Roman" w:hAnsi="Times New Roman" w:cs="Times New Roman"/>
          <w:sz w:val="28"/>
          <w:szCs w:val="28"/>
          <w:lang w:eastAsia="ru-RU"/>
        </w:rPr>
        <w:t>Смышляевка</w:t>
      </w:r>
      <w:proofErr w:type="spellEnd"/>
      <w:r w:rsidRPr="00F96604">
        <w:rPr>
          <w:rFonts w:ascii="Times New Roman" w:eastAsia="Times New Roman" w:hAnsi="Times New Roman" w:cs="Times New Roman"/>
          <w:sz w:val="28"/>
          <w:szCs w:val="28"/>
          <w:lang w:eastAsia="ru-RU"/>
        </w:rPr>
        <w:t>.</w:t>
      </w:r>
    </w:p>
    <w:p w14:paraId="05FEE362" w14:textId="77777777" w:rsidR="006E77D4" w:rsidRPr="00F96604" w:rsidRDefault="006E77D4" w:rsidP="006E77D4">
      <w:pPr>
        <w:spacing w:after="0" w:line="240" w:lineRule="auto"/>
        <w:jc w:val="both"/>
        <w:rPr>
          <w:rFonts w:ascii="Times New Roman" w:eastAsia="Times New Roman" w:hAnsi="Times New Roman" w:cs="Times New Roman"/>
          <w:b/>
          <w:sz w:val="28"/>
          <w:szCs w:val="28"/>
          <w:lang w:eastAsia="ru-RU"/>
        </w:rPr>
      </w:pPr>
    </w:p>
    <w:p w14:paraId="1E65E5FE" w14:textId="77777777" w:rsidR="006E77D4" w:rsidRDefault="006E77D4" w:rsidP="006E77D4">
      <w:pPr>
        <w:spacing w:after="0" w:line="240" w:lineRule="auto"/>
        <w:jc w:val="both"/>
        <w:rPr>
          <w:rFonts w:ascii="Times New Roman" w:eastAsia="Times New Roman" w:hAnsi="Times New Roman" w:cs="Times New Roman"/>
          <w:b/>
          <w:sz w:val="28"/>
          <w:szCs w:val="28"/>
          <w:lang w:eastAsia="ru-RU"/>
        </w:rPr>
      </w:pPr>
    </w:p>
    <w:p w14:paraId="46350E60" w14:textId="77777777" w:rsidR="006E77D4" w:rsidRPr="00F96604" w:rsidRDefault="006E77D4" w:rsidP="006E77D4">
      <w:pPr>
        <w:spacing w:after="0" w:line="240" w:lineRule="auto"/>
        <w:jc w:val="both"/>
        <w:rPr>
          <w:rFonts w:ascii="Times New Roman" w:eastAsia="Times New Roman" w:hAnsi="Times New Roman" w:cs="Times New Roman"/>
          <w:b/>
          <w:sz w:val="28"/>
          <w:szCs w:val="28"/>
          <w:lang w:eastAsia="ru-RU"/>
        </w:rPr>
      </w:pPr>
    </w:p>
    <w:p w14:paraId="7C754F30" w14:textId="77777777" w:rsidR="006E77D4" w:rsidRPr="00F96604" w:rsidRDefault="006E77D4" w:rsidP="006E77D4">
      <w:pPr>
        <w:spacing w:after="0" w:line="240" w:lineRule="auto"/>
        <w:jc w:val="both"/>
        <w:rPr>
          <w:rFonts w:ascii="Times New Roman" w:eastAsia="Times New Roman" w:hAnsi="Times New Roman" w:cs="Times New Roman"/>
          <w:sz w:val="28"/>
          <w:szCs w:val="28"/>
          <w:lang w:eastAsia="ru-RU"/>
        </w:rPr>
      </w:pPr>
      <w:r w:rsidRPr="00F96604">
        <w:rPr>
          <w:rFonts w:ascii="Times New Roman" w:eastAsia="Times New Roman" w:hAnsi="Times New Roman" w:cs="Times New Roman"/>
          <w:sz w:val="28"/>
          <w:szCs w:val="28"/>
          <w:lang w:eastAsia="ru-RU"/>
        </w:rPr>
        <w:t xml:space="preserve">  Глава городского поселения </w:t>
      </w:r>
      <w:proofErr w:type="spellStart"/>
      <w:r w:rsidRPr="00F96604">
        <w:rPr>
          <w:rFonts w:ascii="Times New Roman" w:eastAsia="Times New Roman" w:hAnsi="Times New Roman" w:cs="Times New Roman"/>
          <w:sz w:val="28"/>
          <w:szCs w:val="28"/>
          <w:lang w:eastAsia="ru-RU"/>
        </w:rPr>
        <w:t>Смышляевка</w:t>
      </w:r>
      <w:proofErr w:type="spellEnd"/>
    </w:p>
    <w:p w14:paraId="3B6BEE3B" w14:textId="77777777" w:rsidR="006E77D4" w:rsidRPr="00F96604" w:rsidRDefault="006E77D4" w:rsidP="006E77D4">
      <w:pPr>
        <w:spacing w:after="0" w:line="240" w:lineRule="auto"/>
        <w:jc w:val="both"/>
        <w:rPr>
          <w:rFonts w:ascii="Times New Roman" w:eastAsia="Times New Roman" w:hAnsi="Times New Roman" w:cs="Times New Roman"/>
          <w:sz w:val="28"/>
          <w:szCs w:val="28"/>
          <w:lang w:eastAsia="ru-RU"/>
        </w:rPr>
      </w:pPr>
      <w:r w:rsidRPr="00F96604">
        <w:rPr>
          <w:rFonts w:ascii="Times New Roman" w:eastAsia="Times New Roman" w:hAnsi="Times New Roman" w:cs="Times New Roman"/>
          <w:sz w:val="28"/>
          <w:szCs w:val="28"/>
          <w:lang w:eastAsia="ru-RU"/>
        </w:rPr>
        <w:t xml:space="preserve">  муниципального района Волжский</w:t>
      </w:r>
    </w:p>
    <w:p w14:paraId="369F28C6" w14:textId="77777777" w:rsidR="006E77D4" w:rsidRPr="00F96604" w:rsidRDefault="006E77D4" w:rsidP="006E77D4">
      <w:pPr>
        <w:spacing w:after="0" w:line="240" w:lineRule="auto"/>
        <w:jc w:val="both"/>
        <w:rPr>
          <w:rFonts w:ascii="Times New Roman" w:eastAsia="Times New Roman" w:hAnsi="Times New Roman" w:cs="Times New Roman"/>
          <w:sz w:val="28"/>
          <w:szCs w:val="28"/>
          <w:lang w:eastAsia="ru-RU"/>
        </w:rPr>
      </w:pPr>
      <w:r w:rsidRPr="00F96604">
        <w:rPr>
          <w:rFonts w:ascii="Times New Roman" w:eastAsia="Times New Roman" w:hAnsi="Times New Roman" w:cs="Times New Roman"/>
          <w:sz w:val="28"/>
          <w:szCs w:val="28"/>
          <w:lang w:eastAsia="ru-RU"/>
        </w:rPr>
        <w:t xml:space="preserve">  Самарской области                                                                             А.М. Ларин</w:t>
      </w:r>
    </w:p>
    <w:p w14:paraId="12EBF785" w14:textId="77777777" w:rsidR="006E77D4" w:rsidRPr="00F96604" w:rsidRDefault="006E77D4" w:rsidP="006E77D4">
      <w:pPr>
        <w:spacing w:after="0" w:line="240" w:lineRule="auto"/>
        <w:jc w:val="both"/>
        <w:rPr>
          <w:rFonts w:ascii="Times New Roman" w:eastAsia="Times New Roman" w:hAnsi="Times New Roman" w:cs="Times New Roman"/>
          <w:sz w:val="28"/>
          <w:szCs w:val="28"/>
          <w:lang w:eastAsia="ru-RU"/>
        </w:rPr>
      </w:pPr>
    </w:p>
    <w:p w14:paraId="018356A7" w14:textId="77777777" w:rsidR="006E77D4" w:rsidRPr="00F96604" w:rsidRDefault="006E77D4" w:rsidP="006E77D4">
      <w:pPr>
        <w:spacing w:after="0" w:line="240" w:lineRule="auto"/>
        <w:jc w:val="both"/>
        <w:rPr>
          <w:rFonts w:ascii="Times New Roman" w:eastAsia="Times New Roman" w:hAnsi="Times New Roman" w:cs="Times New Roman"/>
          <w:sz w:val="28"/>
          <w:szCs w:val="28"/>
          <w:lang w:eastAsia="ru-RU"/>
        </w:rPr>
      </w:pPr>
      <w:r w:rsidRPr="00F96604">
        <w:rPr>
          <w:rFonts w:ascii="Times New Roman" w:eastAsia="Times New Roman" w:hAnsi="Times New Roman" w:cs="Times New Roman"/>
          <w:sz w:val="28"/>
          <w:szCs w:val="28"/>
          <w:lang w:eastAsia="ru-RU"/>
        </w:rPr>
        <w:t xml:space="preserve">  Председатель Собрания представителей</w:t>
      </w:r>
    </w:p>
    <w:p w14:paraId="269FF406" w14:textId="77777777" w:rsidR="006E77D4" w:rsidRPr="00F96604" w:rsidRDefault="006E77D4" w:rsidP="006E77D4">
      <w:pPr>
        <w:spacing w:after="0" w:line="240" w:lineRule="auto"/>
        <w:jc w:val="both"/>
        <w:rPr>
          <w:rFonts w:ascii="Times New Roman" w:eastAsia="Times New Roman" w:hAnsi="Times New Roman" w:cs="Times New Roman"/>
          <w:sz w:val="28"/>
          <w:szCs w:val="28"/>
          <w:lang w:eastAsia="ru-RU"/>
        </w:rPr>
      </w:pPr>
      <w:r w:rsidRPr="00F96604">
        <w:rPr>
          <w:rFonts w:ascii="Times New Roman" w:eastAsia="Times New Roman" w:hAnsi="Times New Roman" w:cs="Times New Roman"/>
          <w:sz w:val="28"/>
          <w:szCs w:val="28"/>
          <w:lang w:eastAsia="ru-RU"/>
        </w:rPr>
        <w:t xml:space="preserve">  городского поселения </w:t>
      </w:r>
      <w:proofErr w:type="spellStart"/>
      <w:r w:rsidRPr="00F96604">
        <w:rPr>
          <w:rFonts w:ascii="Times New Roman" w:eastAsia="Times New Roman" w:hAnsi="Times New Roman" w:cs="Times New Roman"/>
          <w:sz w:val="28"/>
          <w:szCs w:val="28"/>
          <w:lang w:eastAsia="ru-RU"/>
        </w:rPr>
        <w:t>Смышляевка</w:t>
      </w:r>
      <w:proofErr w:type="spellEnd"/>
    </w:p>
    <w:p w14:paraId="61615C3A" w14:textId="77777777" w:rsidR="006E77D4" w:rsidRPr="00F96604" w:rsidRDefault="006E77D4" w:rsidP="006E77D4">
      <w:pPr>
        <w:spacing w:after="0" w:line="240" w:lineRule="auto"/>
        <w:jc w:val="both"/>
        <w:rPr>
          <w:rFonts w:ascii="Times New Roman" w:eastAsia="Times New Roman" w:hAnsi="Times New Roman" w:cs="Times New Roman"/>
          <w:sz w:val="28"/>
          <w:szCs w:val="28"/>
          <w:lang w:eastAsia="ru-RU"/>
        </w:rPr>
      </w:pPr>
      <w:r w:rsidRPr="00F96604">
        <w:rPr>
          <w:rFonts w:ascii="Times New Roman" w:eastAsia="Times New Roman" w:hAnsi="Times New Roman" w:cs="Times New Roman"/>
          <w:sz w:val="28"/>
          <w:szCs w:val="28"/>
          <w:lang w:eastAsia="ru-RU"/>
        </w:rPr>
        <w:t xml:space="preserve">  муниципального района Волжский</w:t>
      </w:r>
    </w:p>
    <w:p w14:paraId="478D90E4" w14:textId="77B0AA51" w:rsidR="006E77D4" w:rsidRPr="00CC472F" w:rsidRDefault="006E77D4" w:rsidP="00CC472F">
      <w:pPr>
        <w:spacing w:line="259" w:lineRule="auto"/>
        <w:rPr>
          <w:rFonts w:ascii="Times New Roman" w:eastAsia="Times New Roman" w:hAnsi="Times New Roman" w:cs="Times New Roman"/>
          <w:sz w:val="28"/>
          <w:szCs w:val="28"/>
          <w:lang w:eastAsia="ru-RU"/>
        </w:rPr>
      </w:pPr>
      <w:r w:rsidRPr="00F96604">
        <w:rPr>
          <w:rFonts w:ascii="Times New Roman" w:eastAsia="Times New Roman" w:hAnsi="Times New Roman" w:cs="Times New Roman"/>
          <w:sz w:val="28"/>
          <w:szCs w:val="28"/>
          <w:lang w:eastAsia="ru-RU"/>
        </w:rPr>
        <w:t xml:space="preserve">  Самарской области                                                                          С.В. Солдатов</w:t>
      </w:r>
    </w:p>
    <w:p w14:paraId="69AE8D07" w14:textId="7A2EFF02" w:rsidR="008115E8" w:rsidRDefault="00326EF9" w:rsidP="00326EF9">
      <w:pPr>
        <w:jc w:val="right"/>
        <w:rPr>
          <w:rFonts w:ascii="Times New Roman" w:eastAsia="Lucida Sans Unicode" w:hAnsi="Times New Roman" w:cs="Times New Roman"/>
          <w:kern w:val="2"/>
          <w:sz w:val="28"/>
          <w:szCs w:val="28"/>
          <w:lang w:eastAsia="ru-RU"/>
        </w:rPr>
      </w:pPr>
      <w:r w:rsidRPr="00326EF9">
        <w:rPr>
          <w:rFonts w:ascii="Times New Roman" w:eastAsia="Lucida Sans Unicode" w:hAnsi="Times New Roman" w:cs="Times New Roman"/>
          <w:kern w:val="2"/>
          <w:sz w:val="28"/>
          <w:szCs w:val="28"/>
          <w:lang w:eastAsia="ru-RU"/>
        </w:rPr>
        <w:lastRenderedPageBreak/>
        <w:t>Приложение</w:t>
      </w:r>
    </w:p>
    <w:p w14:paraId="77F9F8D8" w14:textId="3D7C4C93" w:rsidR="00326EF9" w:rsidRDefault="00326EF9" w:rsidP="00326EF9">
      <w:pPr>
        <w:jc w:val="center"/>
        <w:rPr>
          <w:rFonts w:ascii="Times New Roman" w:eastAsia="Lucida Sans Unicode" w:hAnsi="Times New Roman" w:cs="Times New Roman"/>
          <w:b/>
          <w:bCs/>
          <w:kern w:val="2"/>
          <w:sz w:val="28"/>
          <w:szCs w:val="28"/>
          <w:lang w:eastAsia="ru-RU"/>
        </w:rPr>
      </w:pPr>
      <w:r w:rsidRPr="00326EF9">
        <w:rPr>
          <w:rFonts w:ascii="Times New Roman" w:eastAsia="Lucida Sans Unicode" w:hAnsi="Times New Roman" w:cs="Times New Roman"/>
          <w:b/>
          <w:bCs/>
          <w:kern w:val="2"/>
          <w:sz w:val="28"/>
          <w:szCs w:val="28"/>
          <w:lang w:eastAsia="ru-RU"/>
        </w:rPr>
        <w:t>ОТЧЕТ</w:t>
      </w:r>
    </w:p>
    <w:p w14:paraId="613AB7F2" w14:textId="5B2BEDEE" w:rsidR="0001016B" w:rsidRPr="00F96604" w:rsidRDefault="0001016B" w:rsidP="0001016B">
      <w:pPr>
        <w:spacing w:after="0" w:line="276" w:lineRule="auto"/>
        <w:jc w:val="center"/>
        <w:rPr>
          <w:rFonts w:ascii="Times New Roman" w:eastAsia="Times New Roman" w:hAnsi="Times New Roman" w:cs="Times New Roman"/>
          <w:b/>
          <w:bCs/>
          <w:sz w:val="28"/>
          <w:szCs w:val="28"/>
          <w:lang w:eastAsia="ru-RU"/>
        </w:rPr>
      </w:pPr>
      <w:r w:rsidRPr="00F96604">
        <w:rPr>
          <w:rFonts w:ascii="Times New Roman" w:eastAsia="Times New Roman" w:hAnsi="Times New Roman" w:cs="Times New Roman"/>
          <w:b/>
          <w:bCs/>
          <w:sz w:val="28"/>
          <w:szCs w:val="28"/>
          <w:lang w:eastAsia="ru-RU"/>
        </w:rPr>
        <w:t xml:space="preserve">о деятельности Главы городского поселения </w:t>
      </w:r>
      <w:proofErr w:type="spellStart"/>
      <w:r w:rsidRPr="00F96604">
        <w:rPr>
          <w:rFonts w:ascii="Times New Roman" w:eastAsia="Times New Roman" w:hAnsi="Times New Roman" w:cs="Times New Roman"/>
          <w:b/>
          <w:bCs/>
          <w:sz w:val="28"/>
          <w:szCs w:val="28"/>
          <w:lang w:eastAsia="ru-RU"/>
        </w:rPr>
        <w:t>Смышляевка</w:t>
      </w:r>
      <w:proofErr w:type="spellEnd"/>
      <w:r w:rsidRPr="00F96604">
        <w:rPr>
          <w:rFonts w:ascii="Times New Roman" w:eastAsia="Times New Roman" w:hAnsi="Times New Roman" w:cs="Times New Roman"/>
          <w:b/>
          <w:bCs/>
          <w:sz w:val="28"/>
          <w:szCs w:val="28"/>
          <w:lang w:eastAsia="ru-RU"/>
        </w:rPr>
        <w:t xml:space="preserve"> и деятельности Администрации городского поселения </w:t>
      </w:r>
      <w:proofErr w:type="spellStart"/>
      <w:r w:rsidRPr="00F96604">
        <w:rPr>
          <w:rFonts w:ascii="Times New Roman" w:eastAsia="Times New Roman" w:hAnsi="Times New Roman" w:cs="Times New Roman"/>
          <w:b/>
          <w:bCs/>
          <w:sz w:val="28"/>
          <w:szCs w:val="28"/>
          <w:lang w:eastAsia="ru-RU"/>
        </w:rPr>
        <w:t>Смышляевка</w:t>
      </w:r>
      <w:proofErr w:type="spellEnd"/>
      <w:r w:rsidRPr="00F96604">
        <w:rPr>
          <w:rFonts w:ascii="Times New Roman" w:eastAsia="Times New Roman" w:hAnsi="Times New Roman" w:cs="Times New Roman"/>
          <w:b/>
          <w:bCs/>
          <w:sz w:val="28"/>
          <w:szCs w:val="28"/>
          <w:lang w:eastAsia="ru-RU"/>
        </w:rPr>
        <w:t xml:space="preserve"> муниципального района Волжский Самарской области за 202</w:t>
      </w:r>
      <w:r>
        <w:rPr>
          <w:rFonts w:ascii="Times New Roman" w:eastAsia="Times New Roman" w:hAnsi="Times New Roman" w:cs="Times New Roman"/>
          <w:b/>
          <w:bCs/>
          <w:sz w:val="28"/>
          <w:szCs w:val="28"/>
          <w:lang w:eastAsia="ru-RU"/>
        </w:rPr>
        <w:t>5</w:t>
      </w:r>
      <w:r w:rsidRPr="00F96604">
        <w:rPr>
          <w:rFonts w:ascii="Times New Roman" w:eastAsia="Times New Roman" w:hAnsi="Times New Roman" w:cs="Times New Roman"/>
          <w:b/>
          <w:bCs/>
          <w:sz w:val="28"/>
          <w:szCs w:val="28"/>
          <w:lang w:eastAsia="ru-RU"/>
        </w:rPr>
        <w:t xml:space="preserve"> год</w:t>
      </w:r>
    </w:p>
    <w:p w14:paraId="64927260" w14:textId="77777777" w:rsidR="0001016B" w:rsidRDefault="0001016B" w:rsidP="00326EF9">
      <w:pPr>
        <w:jc w:val="center"/>
        <w:rPr>
          <w:rFonts w:ascii="Times New Roman" w:eastAsia="Lucida Sans Unicode" w:hAnsi="Times New Roman" w:cs="Times New Roman"/>
          <w:b/>
          <w:bCs/>
          <w:kern w:val="2"/>
          <w:sz w:val="28"/>
          <w:szCs w:val="28"/>
          <w:lang w:eastAsia="ru-RU"/>
        </w:rPr>
      </w:pPr>
    </w:p>
    <w:p w14:paraId="5606EE81" w14:textId="77777777" w:rsidR="0001016B" w:rsidRDefault="0001016B" w:rsidP="0001016B">
      <w:pPr>
        <w:ind w:firstLine="709"/>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Отчёт подготовлен на основании итоговой информации и статистических данных, которые предоставили структурные подразделения, реализующие полномочия главы и администрации городского поселения при решении вопросов местного значения.</w:t>
      </w:r>
    </w:p>
    <w:p w14:paraId="62F8AAD8" w14:textId="77777777" w:rsidR="0001016B" w:rsidRDefault="0001016B" w:rsidP="0001016B">
      <w:pPr>
        <w:jc w:val="both"/>
        <w:rPr>
          <w:rFonts w:ascii="Times New Roman" w:hAnsi="Times New Roman" w:cs="Times New Roman"/>
          <w:b/>
          <w:bCs/>
          <w:i/>
          <w:iCs/>
          <w:sz w:val="28"/>
          <w:szCs w:val="28"/>
          <w:u w:val="single"/>
        </w:rPr>
      </w:pPr>
      <w:r>
        <w:rPr>
          <w:rFonts w:ascii="Times New Roman" w:hAnsi="Times New Roman" w:cs="Times New Roman"/>
          <w:sz w:val="28"/>
          <w:szCs w:val="28"/>
        </w:rPr>
        <w:t xml:space="preserve">                     </w:t>
      </w:r>
      <w:r>
        <w:rPr>
          <w:rFonts w:ascii="Times New Roman" w:hAnsi="Times New Roman" w:cs="Times New Roman"/>
          <w:b/>
          <w:bCs/>
          <w:i/>
          <w:iCs/>
          <w:sz w:val="28"/>
          <w:szCs w:val="28"/>
          <w:u w:val="single"/>
        </w:rPr>
        <w:t>Общая характеристика и организационная деятельность</w:t>
      </w:r>
    </w:p>
    <w:p w14:paraId="78BF1474" w14:textId="3877EFA6" w:rsidR="0001016B" w:rsidRDefault="0001016B" w:rsidP="0001016B">
      <w:pPr>
        <w:ind w:firstLine="709"/>
        <w:jc w:val="both"/>
        <w:rPr>
          <w:rFonts w:ascii="Times New Roman" w:hAnsi="Times New Roman" w:cs="Times New Roman"/>
          <w:sz w:val="28"/>
          <w:szCs w:val="28"/>
        </w:rPr>
      </w:pPr>
      <w:r>
        <w:rPr>
          <w:rFonts w:ascii="Times New Roman" w:hAnsi="Times New Roman" w:cs="Times New Roman"/>
          <w:sz w:val="28"/>
          <w:szCs w:val="28"/>
        </w:rPr>
        <w:t>Администрация разрабатывает проекты местного бюджета, планов, программ и решений, представляемых главой администрации на рассмотрение Собрания представителей поселения, исполняет местный бюджет и представляет на утверждение депутатов отчет о его исполнении, обеспечивает содержание и использование жилищного фонда и нежилых помещений находящихся в муниципальной собственности, занимается благоустройством территории поселения, взаимодействует с организациями всех форм собственности с целью укрепления и развития экономики поселения.</w:t>
      </w:r>
    </w:p>
    <w:p w14:paraId="5580AD3C" w14:textId="77777777" w:rsidR="0001016B" w:rsidRDefault="0001016B" w:rsidP="0001016B">
      <w:pPr>
        <w:ind w:firstLine="709"/>
        <w:jc w:val="both"/>
        <w:rPr>
          <w:rFonts w:ascii="Times New Roman" w:hAnsi="Times New Roman" w:cs="Times New Roman"/>
          <w:sz w:val="28"/>
          <w:szCs w:val="28"/>
        </w:rPr>
      </w:pPr>
      <w:r>
        <w:rPr>
          <w:rFonts w:ascii="Times New Roman" w:hAnsi="Times New Roman" w:cs="Times New Roman"/>
          <w:sz w:val="28"/>
          <w:szCs w:val="28"/>
        </w:rPr>
        <w:t xml:space="preserve">В сентябре прошлого года состоялись выборы депутатов Собрания представителей </w:t>
      </w:r>
      <w:r>
        <w:rPr>
          <w:rFonts w:ascii="Times New Roman" w:hAnsi="Times New Roman" w:cs="Times New Roman"/>
          <w:sz w:val="28"/>
          <w:szCs w:val="28"/>
          <w:lang w:val="en-US"/>
        </w:rPr>
        <w:t>V</w:t>
      </w:r>
      <w:r>
        <w:rPr>
          <w:rFonts w:ascii="Times New Roman" w:hAnsi="Times New Roman" w:cs="Times New Roman"/>
          <w:sz w:val="28"/>
          <w:szCs w:val="28"/>
        </w:rPr>
        <w:t xml:space="preserve"> созыва городского поселения </w:t>
      </w:r>
      <w:proofErr w:type="spellStart"/>
      <w:r>
        <w:rPr>
          <w:rFonts w:ascii="Times New Roman" w:hAnsi="Times New Roman" w:cs="Times New Roman"/>
          <w:sz w:val="28"/>
          <w:szCs w:val="28"/>
        </w:rPr>
        <w:t>Смышляевка</w:t>
      </w:r>
      <w:proofErr w:type="spellEnd"/>
      <w:r>
        <w:rPr>
          <w:rFonts w:ascii="Times New Roman" w:hAnsi="Times New Roman" w:cs="Times New Roman"/>
          <w:sz w:val="28"/>
          <w:szCs w:val="28"/>
        </w:rPr>
        <w:t>. В настоящее время в состав Собрания представителей поселения входит 20 депутатов. Деятельность администрации поселения в отчетный период 2025 года проходила в постоянном сотрудничестве с депутатами: подготовлено и проведено 12 заседаний, на которых рассмотрено 60 вопросов и приняты соответствующие решения.</w:t>
      </w:r>
    </w:p>
    <w:p w14:paraId="4482C3D1" w14:textId="5E5CE545" w:rsidR="0001016B" w:rsidRDefault="0001016B" w:rsidP="0001016B">
      <w:pPr>
        <w:ind w:firstLine="709"/>
        <w:jc w:val="both"/>
        <w:rPr>
          <w:rFonts w:ascii="Times New Roman" w:hAnsi="Times New Roman" w:cs="Times New Roman"/>
          <w:sz w:val="28"/>
          <w:szCs w:val="28"/>
        </w:rPr>
      </w:pPr>
      <w:r>
        <w:rPr>
          <w:rFonts w:ascii="Times New Roman" w:hAnsi="Times New Roman" w:cs="Times New Roman"/>
          <w:sz w:val="28"/>
          <w:szCs w:val="28"/>
        </w:rPr>
        <w:t xml:space="preserve"> В рамках нормотворческой деятельности главой поселения было издано 1313 постановлений и 121 распоряжение по основной деятельности. Все документы, носящий нормативный характер, были опубликованы на официальном сайте администрации.</w:t>
      </w:r>
    </w:p>
    <w:p w14:paraId="679F0DC7" w14:textId="77777777" w:rsidR="0001016B" w:rsidRDefault="0001016B" w:rsidP="0001016B">
      <w:pPr>
        <w:ind w:firstLine="709"/>
        <w:jc w:val="both"/>
        <w:rPr>
          <w:rFonts w:ascii="Times New Roman" w:hAnsi="Times New Roman" w:cs="Times New Roman"/>
          <w:sz w:val="28"/>
          <w:szCs w:val="28"/>
        </w:rPr>
      </w:pPr>
      <w:r>
        <w:rPr>
          <w:rFonts w:ascii="Times New Roman" w:hAnsi="Times New Roman" w:cs="Times New Roman"/>
          <w:sz w:val="28"/>
          <w:szCs w:val="28"/>
        </w:rPr>
        <w:t xml:space="preserve">  Деятельность администрации поселения невозможна без решения проблем жителей, поэтому работа с населением остается приоритетным направлением. Анализ характера поступивших в адрес администрации обращений показал, что чаще всего граждане обращаются по земельным вопросам, вопросам жилищно-коммунального хозяйства, социального обеспечения населения, вопросам по благоустройству, в том числе по ремонту дорог общего пользования и придомовых территорий многоквартирных домов:</w:t>
      </w:r>
    </w:p>
    <w:p w14:paraId="5BE077DD" w14:textId="77777777" w:rsidR="0001016B" w:rsidRDefault="0001016B" w:rsidP="0001016B">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 за истекший год в администрацию поселения поступило 1394 письменных обращения граждан;</w:t>
      </w:r>
    </w:p>
    <w:p w14:paraId="4D633AB1" w14:textId="77777777" w:rsidR="0001016B" w:rsidRDefault="0001016B" w:rsidP="0001016B">
      <w:pPr>
        <w:ind w:firstLine="709"/>
        <w:jc w:val="both"/>
        <w:rPr>
          <w:rFonts w:ascii="Times New Roman" w:hAnsi="Times New Roman" w:cs="Times New Roman"/>
          <w:sz w:val="28"/>
          <w:szCs w:val="28"/>
        </w:rPr>
      </w:pPr>
      <w:r>
        <w:rPr>
          <w:rFonts w:ascii="Times New Roman" w:hAnsi="Times New Roman" w:cs="Times New Roman"/>
          <w:sz w:val="28"/>
          <w:szCs w:val="28"/>
        </w:rPr>
        <w:t>- на платформе обратной связи (ПОС) отработано 1310 обращений;</w:t>
      </w:r>
    </w:p>
    <w:p w14:paraId="72CF773B" w14:textId="77777777" w:rsidR="0001016B" w:rsidRDefault="0001016B" w:rsidP="0001016B">
      <w:pPr>
        <w:ind w:firstLine="709"/>
        <w:jc w:val="both"/>
        <w:rPr>
          <w:rFonts w:ascii="Times New Roman" w:hAnsi="Times New Roman" w:cs="Times New Roman"/>
          <w:sz w:val="28"/>
          <w:szCs w:val="28"/>
        </w:rPr>
      </w:pPr>
      <w:r>
        <w:rPr>
          <w:rFonts w:ascii="Times New Roman" w:hAnsi="Times New Roman" w:cs="Times New Roman"/>
          <w:sz w:val="28"/>
          <w:szCs w:val="28"/>
        </w:rPr>
        <w:t>- на личном приеме Главой принято 136 человек;</w:t>
      </w:r>
    </w:p>
    <w:p w14:paraId="1C1E17F5" w14:textId="77777777" w:rsidR="0001016B" w:rsidRDefault="0001016B" w:rsidP="0001016B">
      <w:pPr>
        <w:ind w:firstLine="709"/>
        <w:jc w:val="both"/>
        <w:rPr>
          <w:rFonts w:ascii="Times New Roman" w:hAnsi="Times New Roman" w:cs="Times New Roman"/>
          <w:sz w:val="28"/>
          <w:szCs w:val="28"/>
        </w:rPr>
      </w:pPr>
      <w:r>
        <w:rPr>
          <w:rFonts w:ascii="Times New Roman" w:hAnsi="Times New Roman" w:cs="Times New Roman"/>
          <w:sz w:val="28"/>
          <w:szCs w:val="28"/>
        </w:rPr>
        <w:t>- специалистами по нотариальным действиям принято 263 человека;</w:t>
      </w:r>
    </w:p>
    <w:p w14:paraId="4989DFDB" w14:textId="77777777" w:rsidR="0001016B" w:rsidRDefault="0001016B" w:rsidP="0001016B">
      <w:pPr>
        <w:ind w:firstLine="709"/>
        <w:jc w:val="both"/>
        <w:rPr>
          <w:rFonts w:ascii="Times New Roman" w:hAnsi="Times New Roman" w:cs="Times New Roman"/>
          <w:sz w:val="28"/>
          <w:szCs w:val="28"/>
        </w:rPr>
      </w:pPr>
      <w:r>
        <w:rPr>
          <w:rFonts w:ascii="Times New Roman" w:hAnsi="Times New Roman" w:cs="Times New Roman"/>
          <w:sz w:val="28"/>
          <w:szCs w:val="28"/>
        </w:rPr>
        <w:t>- выдано 3613 справок различного характера.</w:t>
      </w:r>
    </w:p>
    <w:p w14:paraId="495DA3D5" w14:textId="07FF8697" w:rsidR="0001016B" w:rsidRDefault="0001016B" w:rsidP="0001016B">
      <w:pPr>
        <w:ind w:firstLine="709"/>
        <w:jc w:val="both"/>
        <w:rPr>
          <w:rFonts w:ascii="Times New Roman" w:hAnsi="Times New Roman" w:cs="Times New Roman"/>
          <w:sz w:val="28"/>
          <w:szCs w:val="28"/>
        </w:rPr>
      </w:pPr>
      <w:r>
        <w:rPr>
          <w:rFonts w:ascii="Times New Roman" w:hAnsi="Times New Roman" w:cs="Times New Roman"/>
          <w:sz w:val="28"/>
          <w:szCs w:val="28"/>
        </w:rPr>
        <w:t xml:space="preserve">В 2025 году жителям поселения были выплачены субсидии, направленные на возмещение части затрат гражданам, ведущих личные подсобные хозяйства по содержанию дойных </w:t>
      </w:r>
      <w:proofErr w:type="spellStart"/>
      <w:r>
        <w:rPr>
          <w:rFonts w:ascii="Times New Roman" w:hAnsi="Times New Roman" w:cs="Times New Roman"/>
          <w:sz w:val="28"/>
          <w:szCs w:val="28"/>
        </w:rPr>
        <w:t>коров</w:t>
      </w:r>
      <w:proofErr w:type="spellEnd"/>
      <w:r>
        <w:rPr>
          <w:rFonts w:ascii="Times New Roman" w:hAnsi="Times New Roman" w:cs="Times New Roman"/>
          <w:sz w:val="28"/>
          <w:szCs w:val="28"/>
        </w:rPr>
        <w:t xml:space="preserve"> в размере 160 </w:t>
      </w:r>
      <w:proofErr w:type="spellStart"/>
      <w:r>
        <w:rPr>
          <w:rFonts w:ascii="Times New Roman" w:hAnsi="Times New Roman" w:cs="Times New Roman"/>
          <w:sz w:val="28"/>
          <w:szCs w:val="28"/>
        </w:rPr>
        <w:t>тыс.руб</w:t>
      </w:r>
      <w:proofErr w:type="spellEnd"/>
      <w:r>
        <w:rPr>
          <w:rFonts w:ascii="Times New Roman" w:hAnsi="Times New Roman" w:cs="Times New Roman"/>
          <w:sz w:val="28"/>
          <w:szCs w:val="28"/>
        </w:rPr>
        <w:t xml:space="preserve">. На сегодняшний день в поселении насчитывается 40 голов крупного рогатого скота (КРС), из их </w:t>
      </w:r>
      <w:proofErr w:type="spellStart"/>
      <w:r>
        <w:rPr>
          <w:rFonts w:ascii="Times New Roman" w:hAnsi="Times New Roman" w:cs="Times New Roman"/>
          <w:sz w:val="28"/>
          <w:szCs w:val="28"/>
        </w:rPr>
        <w:t>коров</w:t>
      </w:r>
      <w:proofErr w:type="spellEnd"/>
      <w:r>
        <w:rPr>
          <w:rFonts w:ascii="Times New Roman" w:hAnsi="Times New Roman" w:cs="Times New Roman"/>
          <w:sz w:val="28"/>
          <w:szCs w:val="28"/>
        </w:rPr>
        <w:t xml:space="preserve"> –20.</w:t>
      </w:r>
    </w:p>
    <w:p w14:paraId="286302F7" w14:textId="77777777" w:rsidR="0001016B" w:rsidRDefault="0001016B" w:rsidP="0001016B">
      <w:pPr>
        <w:ind w:firstLine="709"/>
        <w:jc w:val="both"/>
        <w:rPr>
          <w:rFonts w:ascii="Times New Roman" w:hAnsi="Times New Roman" w:cs="Times New Roman"/>
          <w:sz w:val="28"/>
          <w:szCs w:val="28"/>
        </w:rPr>
      </w:pPr>
      <w:r>
        <w:rPr>
          <w:rFonts w:ascii="Times New Roman" w:hAnsi="Times New Roman" w:cs="Times New Roman"/>
          <w:sz w:val="28"/>
          <w:szCs w:val="28"/>
        </w:rPr>
        <w:t xml:space="preserve">Организованны и проведены массовые и праздничные мероприятия: День защитника Отечества, Международный женский день, день памяти жертв аварии на Чернобыльской АЭС, День Победы, 1 июня, День России, День памяти и скорби, День семьи любви и верности (в рамках мероприятия чествовали супружеские пары, отметившие юбилейные даты супружеской жизни), День народного единства, День Матери, День неизвестного солдата, День волонтера, День героев Отечества, в течении года ветеранам ВОВ вручались поздравительные адреса. Традиционными стали конкурсы детских рисунков и поделок, а также проведение благотворительных акций: «Собери ребенка в школу» благодаря поддержке благотворителей ребята получили всё необходимое для успешного старта учебного года, «Цветы памяти» (ко Дню памяти и скорби) в рамках акции ребята высадили цветы на центральной площади </w:t>
      </w:r>
      <w:proofErr w:type="spellStart"/>
      <w:r>
        <w:rPr>
          <w:rFonts w:ascii="Times New Roman" w:hAnsi="Times New Roman" w:cs="Times New Roman"/>
          <w:sz w:val="28"/>
          <w:szCs w:val="28"/>
        </w:rPr>
        <w:t>пгт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Стройкерамика</w:t>
      </w:r>
      <w:proofErr w:type="spellEnd"/>
      <w:r>
        <w:rPr>
          <w:rFonts w:ascii="Times New Roman" w:hAnsi="Times New Roman" w:cs="Times New Roman"/>
          <w:sz w:val="28"/>
          <w:szCs w:val="28"/>
        </w:rPr>
        <w:t>.</w:t>
      </w:r>
    </w:p>
    <w:p w14:paraId="79757660" w14:textId="77777777" w:rsidR="0001016B" w:rsidRDefault="0001016B" w:rsidP="0001016B">
      <w:pPr>
        <w:ind w:firstLine="709"/>
        <w:jc w:val="both"/>
        <w:rPr>
          <w:rFonts w:ascii="Times New Roman" w:hAnsi="Times New Roman" w:cs="Times New Roman"/>
          <w:b/>
          <w:bCs/>
          <w:i/>
          <w:iCs/>
          <w:sz w:val="28"/>
          <w:szCs w:val="28"/>
          <w:u w:val="single"/>
        </w:rPr>
      </w:pPr>
      <w:r>
        <w:rPr>
          <w:rFonts w:ascii="Times New Roman" w:hAnsi="Times New Roman" w:cs="Times New Roman"/>
          <w:sz w:val="28"/>
          <w:szCs w:val="28"/>
        </w:rPr>
        <w:t>Численность населения на 31 декабря 2025 года составляет 38 060 человек:</w:t>
      </w:r>
      <w:r>
        <w:rPr>
          <w:rFonts w:ascii="Times New Roman" w:hAnsi="Times New Roman" w:cs="Times New Roman"/>
          <w:b/>
          <w:bCs/>
          <w:i/>
          <w:iCs/>
          <w:sz w:val="28"/>
          <w:szCs w:val="28"/>
          <w:u w:val="single"/>
        </w:rPr>
        <w:t xml:space="preserve"> </w:t>
      </w:r>
      <w:r>
        <w:rPr>
          <w:rFonts w:ascii="Times New Roman" w:hAnsi="Times New Roman" w:cs="Times New Roman"/>
          <w:sz w:val="28"/>
          <w:szCs w:val="28"/>
        </w:rPr>
        <w:t>мужчин - 17745, женщин - 20697.</w:t>
      </w:r>
    </w:p>
    <w:p w14:paraId="2A4B2701" w14:textId="77777777" w:rsidR="0001016B" w:rsidRDefault="0001016B" w:rsidP="0001016B">
      <w:pPr>
        <w:ind w:firstLine="709"/>
        <w:jc w:val="both"/>
        <w:rPr>
          <w:rFonts w:ascii="Times New Roman" w:hAnsi="Times New Roman" w:cs="Times New Roman"/>
          <w:sz w:val="28"/>
          <w:szCs w:val="28"/>
        </w:rPr>
      </w:pPr>
      <w:r>
        <w:rPr>
          <w:rFonts w:ascii="Times New Roman" w:hAnsi="Times New Roman" w:cs="Times New Roman"/>
          <w:sz w:val="28"/>
          <w:szCs w:val="28"/>
        </w:rPr>
        <w:t>На учёте в администрации поселения состоят:</w:t>
      </w:r>
    </w:p>
    <w:p w14:paraId="20241B05" w14:textId="77777777" w:rsidR="0001016B" w:rsidRDefault="0001016B" w:rsidP="0001016B">
      <w:pPr>
        <w:ind w:firstLine="709"/>
        <w:jc w:val="both"/>
        <w:rPr>
          <w:rFonts w:ascii="Times New Roman" w:hAnsi="Times New Roman" w:cs="Times New Roman"/>
          <w:sz w:val="28"/>
          <w:szCs w:val="28"/>
        </w:rPr>
      </w:pPr>
      <w:r>
        <w:rPr>
          <w:rFonts w:ascii="Times New Roman" w:hAnsi="Times New Roman" w:cs="Times New Roman"/>
          <w:sz w:val="28"/>
          <w:szCs w:val="28"/>
        </w:rPr>
        <w:t>- ветераны ВОВ — 19 человек;</w:t>
      </w:r>
    </w:p>
    <w:p w14:paraId="242D5780" w14:textId="77777777" w:rsidR="0001016B" w:rsidRDefault="0001016B" w:rsidP="0001016B">
      <w:pPr>
        <w:ind w:firstLine="709"/>
        <w:jc w:val="both"/>
        <w:rPr>
          <w:rFonts w:ascii="Times New Roman" w:hAnsi="Times New Roman" w:cs="Times New Roman"/>
          <w:sz w:val="28"/>
          <w:szCs w:val="28"/>
        </w:rPr>
      </w:pPr>
      <w:r>
        <w:rPr>
          <w:rFonts w:ascii="Times New Roman" w:hAnsi="Times New Roman" w:cs="Times New Roman"/>
          <w:sz w:val="28"/>
          <w:szCs w:val="28"/>
        </w:rPr>
        <w:t>- ветераны боевых действий (Чечня) – 86 человек;</w:t>
      </w:r>
    </w:p>
    <w:p w14:paraId="7A828451" w14:textId="77777777" w:rsidR="0001016B" w:rsidRDefault="0001016B" w:rsidP="0001016B">
      <w:pPr>
        <w:ind w:firstLine="709"/>
        <w:jc w:val="both"/>
        <w:rPr>
          <w:rFonts w:ascii="Times New Roman" w:hAnsi="Times New Roman" w:cs="Times New Roman"/>
          <w:sz w:val="28"/>
          <w:szCs w:val="28"/>
        </w:rPr>
      </w:pPr>
      <w:r>
        <w:rPr>
          <w:rFonts w:ascii="Times New Roman" w:hAnsi="Times New Roman" w:cs="Times New Roman"/>
          <w:sz w:val="28"/>
          <w:szCs w:val="28"/>
        </w:rPr>
        <w:t>- ветераны боевых действий (Афганистан) – 24 человека;</w:t>
      </w:r>
    </w:p>
    <w:p w14:paraId="7C1B07D1" w14:textId="77777777" w:rsidR="0001016B" w:rsidRDefault="0001016B" w:rsidP="0001016B">
      <w:pPr>
        <w:ind w:firstLine="709"/>
        <w:jc w:val="both"/>
        <w:rPr>
          <w:rFonts w:ascii="Times New Roman" w:hAnsi="Times New Roman" w:cs="Times New Roman"/>
          <w:sz w:val="28"/>
          <w:szCs w:val="28"/>
        </w:rPr>
      </w:pPr>
      <w:r>
        <w:rPr>
          <w:rFonts w:ascii="Times New Roman" w:hAnsi="Times New Roman" w:cs="Times New Roman"/>
          <w:sz w:val="28"/>
          <w:szCs w:val="28"/>
        </w:rPr>
        <w:t>- демобилизованные военнослужащие СВО – 46 человек;</w:t>
      </w:r>
    </w:p>
    <w:p w14:paraId="3407C873" w14:textId="77777777" w:rsidR="0001016B" w:rsidRDefault="0001016B" w:rsidP="0001016B">
      <w:pPr>
        <w:ind w:firstLine="709"/>
        <w:jc w:val="both"/>
        <w:rPr>
          <w:rFonts w:ascii="Times New Roman" w:hAnsi="Times New Roman" w:cs="Times New Roman"/>
          <w:sz w:val="28"/>
          <w:szCs w:val="28"/>
        </w:rPr>
      </w:pPr>
      <w:r>
        <w:rPr>
          <w:rFonts w:ascii="Times New Roman" w:hAnsi="Times New Roman" w:cs="Times New Roman"/>
          <w:sz w:val="28"/>
          <w:szCs w:val="28"/>
        </w:rPr>
        <w:t>- участники ликвидации последствий Чернобыльской АЭС — 6 человек.</w:t>
      </w:r>
    </w:p>
    <w:p w14:paraId="29A1B06E" w14:textId="77777777" w:rsidR="0001016B" w:rsidRDefault="0001016B" w:rsidP="0001016B">
      <w:pPr>
        <w:pStyle w:val="ac"/>
        <w:shd w:val="clear" w:color="auto" w:fill="FFFFFF"/>
        <w:ind w:firstLine="709"/>
        <w:rPr>
          <w:sz w:val="28"/>
          <w:szCs w:val="28"/>
        </w:rPr>
      </w:pPr>
      <w:r>
        <w:rPr>
          <w:sz w:val="28"/>
          <w:szCs w:val="28"/>
        </w:rPr>
        <w:t xml:space="preserve"> Успешно продолжает свою работу волонтерский штаб «</w:t>
      </w:r>
      <w:proofErr w:type="spellStart"/>
      <w:r>
        <w:rPr>
          <w:sz w:val="28"/>
          <w:szCs w:val="28"/>
        </w:rPr>
        <w:t>Смышляевка</w:t>
      </w:r>
      <w:proofErr w:type="spellEnd"/>
      <w:r>
        <w:rPr>
          <w:sz w:val="28"/>
          <w:szCs w:val="28"/>
        </w:rPr>
        <w:t xml:space="preserve">-фронту». </w:t>
      </w:r>
      <w:r>
        <w:rPr>
          <w:rStyle w:val="markdown-word"/>
          <w:rFonts w:eastAsiaTheme="majorEastAsia"/>
          <w:sz w:val="28"/>
          <w:szCs w:val="28"/>
        </w:rPr>
        <w:t>Волонтёры изготавливают:</w:t>
      </w:r>
    </w:p>
    <w:p w14:paraId="3AFA3ED5" w14:textId="77777777" w:rsidR="0001016B" w:rsidRDefault="0001016B" w:rsidP="0001016B">
      <w:pPr>
        <w:pStyle w:val="ac"/>
        <w:numPr>
          <w:ilvl w:val="0"/>
          <w:numId w:val="1"/>
        </w:numPr>
        <w:shd w:val="clear" w:color="auto" w:fill="FFFFFF"/>
        <w:ind w:firstLine="709"/>
        <w:rPr>
          <w:sz w:val="28"/>
          <w:szCs w:val="28"/>
        </w:rPr>
      </w:pPr>
      <w:r>
        <w:rPr>
          <w:rStyle w:val="markdown-word"/>
          <w:rFonts w:eastAsiaTheme="majorEastAsia"/>
          <w:sz w:val="28"/>
          <w:szCs w:val="28"/>
        </w:rPr>
        <w:lastRenderedPageBreak/>
        <w:t>плащи с защитой от тепловизора;</w:t>
      </w:r>
    </w:p>
    <w:p w14:paraId="2D49472C" w14:textId="77777777" w:rsidR="0001016B" w:rsidRDefault="0001016B" w:rsidP="0001016B">
      <w:pPr>
        <w:pStyle w:val="ac"/>
        <w:numPr>
          <w:ilvl w:val="0"/>
          <w:numId w:val="1"/>
        </w:numPr>
        <w:shd w:val="clear" w:color="auto" w:fill="FFFFFF"/>
        <w:ind w:firstLine="709"/>
        <w:rPr>
          <w:sz w:val="28"/>
          <w:szCs w:val="28"/>
        </w:rPr>
      </w:pPr>
      <w:r>
        <w:rPr>
          <w:rStyle w:val="markdown-word"/>
          <w:rFonts w:eastAsiaTheme="majorEastAsia"/>
          <w:sz w:val="28"/>
          <w:szCs w:val="28"/>
        </w:rPr>
        <w:t>костюмы «Леший»;</w:t>
      </w:r>
    </w:p>
    <w:p w14:paraId="6F3C3BFF" w14:textId="77777777" w:rsidR="0001016B" w:rsidRDefault="0001016B" w:rsidP="0001016B">
      <w:pPr>
        <w:pStyle w:val="ac"/>
        <w:numPr>
          <w:ilvl w:val="0"/>
          <w:numId w:val="1"/>
        </w:numPr>
        <w:shd w:val="clear" w:color="auto" w:fill="FFFFFF"/>
        <w:ind w:firstLine="709"/>
        <w:rPr>
          <w:sz w:val="28"/>
          <w:szCs w:val="28"/>
        </w:rPr>
      </w:pPr>
      <w:r>
        <w:rPr>
          <w:rStyle w:val="markdown-word"/>
          <w:rFonts w:eastAsiaTheme="majorEastAsia"/>
          <w:sz w:val="28"/>
          <w:szCs w:val="28"/>
        </w:rPr>
        <w:t>тактические носилки;</w:t>
      </w:r>
    </w:p>
    <w:p w14:paraId="74D69DBE" w14:textId="77777777" w:rsidR="0001016B" w:rsidRDefault="0001016B" w:rsidP="0001016B">
      <w:pPr>
        <w:pStyle w:val="ac"/>
        <w:numPr>
          <w:ilvl w:val="0"/>
          <w:numId w:val="1"/>
        </w:numPr>
        <w:shd w:val="clear" w:color="auto" w:fill="FFFFFF"/>
        <w:ind w:firstLine="709"/>
        <w:rPr>
          <w:sz w:val="28"/>
          <w:szCs w:val="28"/>
        </w:rPr>
      </w:pPr>
      <w:r>
        <w:rPr>
          <w:rStyle w:val="markdown-word"/>
          <w:rFonts w:eastAsiaTheme="majorEastAsia"/>
          <w:sz w:val="28"/>
          <w:szCs w:val="28"/>
        </w:rPr>
        <w:t>нашлемники;</w:t>
      </w:r>
    </w:p>
    <w:p w14:paraId="686E88D1" w14:textId="77777777" w:rsidR="0001016B" w:rsidRDefault="0001016B" w:rsidP="0001016B">
      <w:pPr>
        <w:pStyle w:val="ac"/>
        <w:numPr>
          <w:ilvl w:val="0"/>
          <w:numId w:val="1"/>
        </w:numPr>
        <w:shd w:val="clear" w:color="auto" w:fill="FFFFFF"/>
        <w:ind w:firstLine="709"/>
        <w:rPr>
          <w:sz w:val="28"/>
          <w:szCs w:val="28"/>
        </w:rPr>
      </w:pPr>
      <w:proofErr w:type="spellStart"/>
      <w:r>
        <w:rPr>
          <w:rStyle w:val="markdown-word"/>
          <w:rFonts w:eastAsiaTheme="majorEastAsia"/>
          <w:sz w:val="28"/>
          <w:szCs w:val="28"/>
        </w:rPr>
        <w:t>масксети</w:t>
      </w:r>
      <w:proofErr w:type="spellEnd"/>
      <w:r>
        <w:rPr>
          <w:rStyle w:val="markdown-word"/>
          <w:rFonts w:eastAsiaTheme="majorEastAsia"/>
          <w:sz w:val="28"/>
          <w:szCs w:val="28"/>
        </w:rPr>
        <w:t> (плетение).</w:t>
      </w:r>
    </w:p>
    <w:p w14:paraId="7383B16F" w14:textId="77777777" w:rsidR="0001016B" w:rsidRDefault="0001016B" w:rsidP="0001016B">
      <w:pPr>
        <w:ind w:firstLine="709"/>
        <w:jc w:val="both"/>
        <w:rPr>
          <w:rStyle w:val="markdown-word"/>
          <w:rFonts w:ascii="Times New Roman" w:hAnsi="Times New Roman" w:cs="Times New Roman"/>
        </w:rPr>
      </w:pPr>
      <w:r>
        <w:rPr>
          <w:rStyle w:val="markdown-word"/>
          <w:rFonts w:ascii="Times New Roman" w:hAnsi="Times New Roman" w:cs="Times New Roman"/>
          <w:sz w:val="28"/>
          <w:szCs w:val="28"/>
        </w:rPr>
        <w:t>На дому волонтеры изготавливают варенье, сухофрукты, супы и приправы, консервируют домашние пасты и соленья. Также изготавливаются изделия для госпиталей: нижнее белье, полотенца, подушки, постельное белье. Силами волонтёров организуются сборы для закупки медикаментов и строительных материалов. За отчетный год состоялось 17 гуманитарных конвоев, а всего с начала СВО – более 50 поездок.</w:t>
      </w:r>
    </w:p>
    <w:p w14:paraId="1E3AE4AA" w14:textId="1DCFBEB9" w:rsidR="0001016B" w:rsidRDefault="0001016B" w:rsidP="0001016B">
      <w:pPr>
        <w:ind w:firstLine="709"/>
        <w:jc w:val="both"/>
      </w:pPr>
      <w:r>
        <w:rPr>
          <w:rStyle w:val="markdown-word"/>
          <w:rFonts w:ascii="Times New Roman" w:hAnsi="Times New Roman" w:cs="Times New Roman"/>
          <w:sz w:val="28"/>
          <w:szCs w:val="28"/>
        </w:rPr>
        <w:t>Всю актуальную информацию о событиях в поселении, о работе администрации и структурных подразделений, а также анонсы мероприятий можно узнать на сайте </w:t>
      </w:r>
      <w:proofErr w:type="gramStart"/>
      <w:r>
        <w:rPr>
          <w:rStyle w:val="markdown-word"/>
          <w:rFonts w:ascii="Times New Roman" w:hAnsi="Times New Roman" w:cs="Times New Roman"/>
          <w:sz w:val="28"/>
          <w:szCs w:val="28"/>
        </w:rPr>
        <w:t>смышляевка.рф</w:t>
      </w:r>
      <w:proofErr w:type="gramEnd"/>
      <w:r>
        <w:rPr>
          <w:rStyle w:val="markdown-word"/>
          <w:rFonts w:ascii="Times New Roman" w:hAnsi="Times New Roman" w:cs="Times New Roman"/>
          <w:sz w:val="28"/>
          <w:szCs w:val="28"/>
        </w:rPr>
        <w:t> и в нашей группе «Мой посёлок» в социальной сети «ВКонтакте».</w:t>
      </w:r>
    </w:p>
    <w:p w14:paraId="5463129E" w14:textId="77777777" w:rsidR="0001016B" w:rsidRDefault="0001016B" w:rsidP="0001016B">
      <w:pPr>
        <w:ind w:firstLine="709"/>
        <w:jc w:val="both"/>
        <w:rPr>
          <w:rFonts w:ascii="Times New Roman" w:hAnsi="Times New Roman" w:cs="Times New Roman"/>
          <w:sz w:val="28"/>
          <w:szCs w:val="28"/>
        </w:rPr>
      </w:pPr>
    </w:p>
    <w:p w14:paraId="77CE0E76" w14:textId="77777777" w:rsidR="0001016B" w:rsidRDefault="0001016B" w:rsidP="0001016B">
      <w:pPr>
        <w:ind w:firstLine="709"/>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БЮДЖЕТ</w:t>
      </w:r>
    </w:p>
    <w:p w14:paraId="370DC79E" w14:textId="77777777" w:rsidR="0001016B" w:rsidRDefault="0001016B" w:rsidP="0001016B">
      <w:pPr>
        <w:ind w:firstLine="709"/>
        <w:jc w:val="both"/>
        <w:rPr>
          <w:rFonts w:ascii="Times New Roman" w:hAnsi="Times New Roman" w:cs="Times New Roman"/>
          <w:sz w:val="28"/>
          <w:szCs w:val="28"/>
        </w:rPr>
      </w:pPr>
      <w:r>
        <w:rPr>
          <w:rFonts w:ascii="Times New Roman" w:hAnsi="Times New Roman" w:cs="Times New Roman"/>
          <w:sz w:val="28"/>
          <w:szCs w:val="28"/>
        </w:rPr>
        <w:t>Одной из главных задач администрации как органа исполнительной власти является своевременное и грамотное распоряжение бюджетными средствами с соблюдением требований, установленных Бюджетным кодексом РФ.</w:t>
      </w:r>
    </w:p>
    <w:p w14:paraId="26AFD0E4" w14:textId="77777777" w:rsidR="0001016B" w:rsidRDefault="0001016B" w:rsidP="0001016B">
      <w:pPr>
        <w:ind w:firstLine="709"/>
        <w:jc w:val="both"/>
        <w:rPr>
          <w:rFonts w:ascii="Times New Roman" w:hAnsi="Times New Roman" w:cs="Times New Roman"/>
          <w:sz w:val="28"/>
          <w:szCs w:val="28"/>
        </w:rPr>
      </w:pPr>
      <w:r>
        <w:rPr>
          <w:rFonts w:ascii="Times New Roman" w:hAnsi="Times New Roman" w:cs="Times New Roman"/>
          <w:sz w:val="28"/>
          <w:szCs w:val="28"/>
        </w:rPr>
        <w:t xml:space="preserve">В бюджет городского поселения </w:t>
      </w:r>
      <w:proofErr w:type="spellStart"/>
      <w:r>
        <w:rPr>
          <w:rFonts w:ascii="Times New Roman" w:hAnsi="Times New Roman" w:cs="Times New Roman"/>
          <w:sz w:val="28"/>
          <w:szCs w:val="28"/>
        </w:rPr>
        <w:t>Смышляевка</w:t>
      </w:r>
      <w:proofErr w:type="spellEnd"/>
      <w:r>
        <w:rPr>
          <w:rFonts w:ascii="Times New Roman" w:hAnsi="Times New Roman" w:cs="Times New Roman"/>
          <w:sz w:val="28"/>
          <w:szCs w:val="28"/>
        </w:rPr>
        <w:t xml:space="preserve"> за 2025 год от всех источников финансирования поступило доходов в сумме 359 млн 771 </w:t>
      </w:r>
      <w:proofErr w:type="spellStart"/>
      <w:r>
        <w:rPr>
          <w:rFonts w:ascii="Times New Roman" w:hAnsi="Times New Roman" w:cs="Times New Roman"/>
          <w:sz w:val="28"/>
          <w:szCs w:val="28"/>
        </w:rPr>
        <w:t>тыс</w:t>
      </w:r>
      <w:proofErr w:type="spellEnd"/>
      <w:r>
        <w:rPr>
          <w:rFonts w:ascii="Times New Roman" w:hAnsi="Times New Roman" w:cs="Times New Roman"/>
          <w:sz w:val="28"/>
          <w:szCs w:val="28"/>
        </w:rPr>
        <w:t xml:space="preserve"> руб. Из них собственные доходы составили 275 млн 643 тыс. </w:t>
      </w:r>
      <w:proofErr w:type="spellStart"/>
      <w:r>
        <w:rPr>
          <w:rFonts w:ascii="Times New Roman" w:hAnsi="Times New Roman" w:cs="Times New Roman"/>
          <w:sz w:val="28"/>
          <w:szCs w:val="28"/>
        </w:rPr>
        <w:t>руб</w:t>
      </w:r>
      <w:proofErr w:type="spellEnd"/>
      <w:r>
        <w:rPr>
          <w:rFonts w:ascii="Times New Roman" w:hAnsi="Times New Roman" w:cs="Times New Roman"/>
          <w:sz w:val="28"/>
          <w:szCs w:val="28"/>
        </w:rPr>
        <w:t xml:space="preserve">, из которых 256 млн 696 тыс. </w:t>
      </w:r>
      <w:proofErr w:type="spellStart"/>
      <w:r>
        <w:rPr>
          <w:rFonts w:ascii="Times New Roman" w:hAnsi="Times New Roman" w:cs="Times New Roman"/>
          <w:sz w:val="28"/>
          <w:szCs w:val="28"/>
        </w:rPr>
        <w:t>руб</w:t>
      </w:r>
      <w:proofErr w:type="spellEnd"/>
      <w:r>
        <w:rPr>
          <w:rFonts w:ascii="Times New Roman" w:hAnsi="Times New Roman" w:cs="Times New Roman"/>
          <w:sz w:val="28"/>
          <w:szCs w:val="28"/>
        </w:rPr>
        <w:t xml:space="preserve"> - это налоговые доходы и 18 млн 947 </w:t>
      </w:r>
      <w:proofErr w:type="spellStart"/>
      <w:r>
        <w:rPr>
          <w:rFonts w:ascii="Times New Roman" w:hAnsi="Times New Roman" w:cs="Times New Roman"/>
          <w:sz w:val="28"/>
          <w:szCs w:val="28"/>
        </w:rPr>
        <w:t>тыс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руб</w:t>
      </w:r>
      <w:proofErr w:type="spellEnd"/>
      <w:r>
        <w:rPr>
          <w:rFonts w:ascii="Times New Roman" w:hAnsi="Times New Roman" w:cs="Times New Roman"/>
          <w:sz w:val="28"/>
          <w:szCs w:val="28"/>
        </w:rPr>
        <w:t xml:space="preserve"> неналоговые поступления (поступления от использования муниципального имущества, аренда и продажа земли). Сумма безвозмездных поступлений 84 млн 128 тыс. руб.</w:t>
      </w:r>
    </w:p>
    <w:p w14:paraId="41ED8229" w14:textId="77777777" w:rsidR="0001016B" w:rsidRDefault="0001016B" w:rsidP="0001016B">
      <w:pPr>
        <w:ind w:firstLine="709"/>
        <w:jc w:val="both"/>
        <w:rPr>
          <w:rFonts w:ascii="Times New Roman" w:hAnsi="Times New Roman" w:cs="Times New Roman"/>
          <w:sz w:val="28"/>
          <w:szCs w:val="28"/>
        </w:rPr>
      </w:pPr>
      <w:r>
        <w:rPr>
          <w:rFonts w:ascii="Times New Roman" w:hAnsi="Times New Roman" w:cs="Times New Roman"/>
          <w:sz w:val="28"/>
          <w:szCs w:val="28"/>
        </w:rPr>
        <w:t>Бюджетная политика в сфере расходов бюджета поселения была направлена на решение социальных и экономических задач, а также на обеспечение эффективности и результативности бюджетных расходов. Прежде всего, финансирование было направлено на решение основных вопросов жизнеобеспечения населения.</w:t>
      </w:r>
    </w:p>
    <w:p w14:paraId="4FA735BC" w14:textId="77777777" w:rsidR="0001016B" w:rsidRDefault="0001016B" w:rsidP="0001016B">
      <w:pPr>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Основные источники дохода, формирующих бюджет поселения (275 млн 643 </w:t>
      </w:r>
      <w:proofErr w:type="spellStart"/>
      <w:proofErr w:type="gramStart"/>
      <w:r>
        <w:rPr>
          <w:rFonts w:ascii="Times New Roman" w:hAnsi="Times New Roman" w:cs="Times New Roman"/>
          <w:sz w:val="28"/>
          <w:szCs w:val="28"/>
        </w:rPr>
        <w:t>тыс.руб</w:t>
      </w:r>
      <w:proofErr w:type="spellEnd"/>
      <w:proofErr w:type="gramEnd"/>
      <w:r>
        <w:rPr>
          <w:rFonts w:ascii="Times New Roman" w:hAnsi="Times New Roman" w:cs="Times New Roman"/>
          <w:sz w:val="28"/>
          <w:szCs w:val="28"/>
        </w:rPr>
        <w:t>,), - налог на доходы физических лиц и налог на землю.</w:t>
      </w:r>
    </w:p>
    <w:p w14:paraId="5CC55B24" w14:textId="77777777" w:rsidR="0001016B" w:rsidRDefault="0001016B" w:rsidP="0001016B">
      <w:pPr>
        <w:spacing w:before="190" w:after="190"/>
        <w:ind w:firstLine="709"/>
        <w:jc w:val="both"/>
        <w:rPr>
          <w:rFonts w:ascii="Times New Roman" w:hAnsi="Times New Roman"/>
          <w:sz w:val="28"/>
          <w:szCs w:val="28"/>
        </w:rPr>
      </w:pPr>
      <w:r>
        <w:rPr>
          <w:rFonts w:ascii="Times New Roman" w:hAnsi="Times New Roman"/>
          <w:color w:val="000000"/>
          <w:sz w:val="28"/>
          <w:szCs w:val="28"/>
        </w:rPr>
        <w:t>Сравнительная характеристика исполнения местного бюджета по годам:</w:t>
      </w:r>
    </w:p>
    <w:p w14:paraId="1A4658DC" w14:textId="77777777" w:rsidR="0001016B" w:rsidRDefault="0001016B" w:rsidP="0001016B">
      <w:pPr>
        <w:rPr>
          <w:rFonts w:ascii="Times New Roman" w:hAnsi="Times New Roman"/>
          <w:vanish/>
          <w:sz w:val="28"/>
          <w:szCs w:val="28"/>
        </w:rPr>
      </w:pPr>
    </w:p>
    <w:tbl>
      <w:tblPr>
        <w:tblOverlap w:val="never"/>
        <w:tblW w:w="9060"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3834"/>
        <w:gridCol w:w="2676"/>
        <w:gridCol w:w="2550"/>
      </w:tblGrid>
      <w:tr w:rsidR="0001016B" w14:paraId="3CBC93A5" w14:textId="77777777" w:rsidTr="0001016B">
        <w:tc>
          <w:tcPr>
            <w:tcW w:w="38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7CBAF2A" w14:textId="77777777" w:rsidR="0001016B" w:rsidRDefault="0001016B">
            <w:pPr>
              <w:spacing w:before="190" w:after="190"/>
              <w:rPr>
                <w:rFonts w:ascii="Times New Roman" w:hAnsi="Times New Roman"/>
                <w:sz w:val="24"/>
                <w:szCs w:val="24"/>
              </w:rPr>
            </w:pPr>
            <w:r>
              <w:rPr>
                <w:rFonts w:ascii="Times New Roman" w:hAnsi="Times New Roman"/>
                <w:color w:val="000000"/>
                <w:sz w:val="24"/>
                <w:szCs w:val="24"/>
              </w:rPr>
              <w:lastRenderedPageBreak/>
              <w:t>Наименование раздела бюджетной классификации</w:t>
            </w:r>
          </w:p>
        </w:tc>
        <w:tc>
          <w:tcPr>
            <w:tcW w:w="2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C0B9D6B" w14:textId="77777777" w:rsidR="0001016B" w:rsidRDefault="0001016B">
            <w:pPr>
              <w:rPr>
                <w:rFonts w:ascii="Times New Roman" w:hAnsi="Times New Roman"/>
                <w:sz w:val="24"/>
                <w:szCs w:val="24"/>
              </w:rPr>
            </w:pPr>
            <w:r>
              <w:rPr>
                <w:rFonts w:ascii="Times New Roman" w:hAnsi="Times New Roman"/>
                <w:color w:val="000000"/>
                <w:sz w:val="24"/>
                <w:szCs w:val="24"/>
              </w:rPr>
              <w:t>Исполнено за 2024 год</w:t>
            </w:r>
          </w:p>
        </w:tc>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A316CB" w14:textId="77777777" w:rsidR="0001016B" w:rsidRDefault="0001016B">
            <w:pPr>
              <w:rPr>
                <w:rFonts w:ascii="Times New Roman" w:hAnsi="Times New Roman"/>
                <w:sz w:val="24"/>
                <w:szCs w:val="24"/>
              </w:rPr>
            </w:pPr>
            <w:r>
              <w:rPr>
                <w:rFonts w:ascii="Times New Roman" w:hAnsi="Times New Roman"/>
                <w:color w:val="000000"/>
                <w:sz w:val="24"/>
                <w:szCs w:val="24"/>
              </w:rPr>
              <w:t>Исполнено за 2025 год</w:t>
            </w:r>
          </w:p>
          <w:p w14:paraId="5FAE4C93" w14:textId="77777777" w:rsidR="0001016B" w:rsidRDefault="0001016B">
            <w:pPr>
              <w:rPr>
                <w:rFonts w:ascii="Times New Roman" w:hAnsi="Times New Roman"/>
                <w:sz w:val="24"/>
                <w:szCs w:val="24"/>
              </w:rPr>
            </w:pPr>
          </w:p>
        </w:tc>
      </w:tr>
      <w:tr w:rsidR="0001016B" w14:paraId="7169946D" w14:textId="77777777" w:rsidTr="0001016B">
        <w:tc>
          <w:tcPr>
            <w:tcW w:w="38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978FE87" w14:textId="77777777" w:rsidR="0001016B" w:rsidRDefault="0001016B">
            <w:pPr>
              <w:spacing w:before="190" w:after="190"/>
              <w:jc w:val="both"/>
              <w:rPr>
                <w:rFonts w:ascii="Times New Roman" w:hAnsi="Times New Roman"/>
                <w:sz w:val="24"/>
                <w:szCs w:val="24"/>
              </w:rPr>
            </w:pPr>
            <w:r>
              <w:rPr>
                <w:rFonts w:ascii="Times New Roman" w:hAnsi="Times New Roman"/>
                <w:color w:val="000000"/>
                <w:sz w:val="24"/>
                <w:szCs w:val="24"/>
              </w:rPr>
              <w:t>Общегосударственные вопросы</w:t>
            </w:r>
          </w:p>
        </w:tc>
        <w:tc>
          <w:tcPr>
            <w:tcW w:w="2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1C955DD" w14:textId="77777777" w:rsidR="0001016B" w:rsidRDefault="0001016B">
            <w:pPr>
              <w:jc w:val="both"/>
              <w:rPr>
                <w:rFonts w:ascii="Times New Roman" w:hAnsi="Times New Roman"/>
                <w:sz w:val="24"/>
                <w:szCs w:val="24"/>
              </w:rPr>
            </w:pPr>
            <w:r>
              <w:rPr>
                <w:rFonts w:ascii="Times New Roman" w:hAnsi="Times New Roman"/>
                <w:color w:val="000000"/>
                <w:sz w:val="24"/>
                <w:szCs w:val="24"/>
              </w:rPr>
              <w:t>79 323</w:t>
            </w:r>
          </w:p>
        </w:tc>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EFCA70" w14:textId="77777777" w:rsidR="0001016B" w:rsidRDefault="0001016B">
            <w:pPr>
              <w:jc w:val="both"/>
              <w:rPr>
                <w:rFonts w:ascii="Times New Roman" w:hAnsi="Times New Roman"/>
                <w:sz w:val="24"/>
                <w:szCs w:val="24"/>
              </w:rPr>
            </w:pPr>
            <w:r>
              <w:rPr>
                <w:rFonts w:ascii="Times New Roman" w:hAnsi="Times New Roman"/>
                <w:color w:val="000000"/>
                <w:sz w:val="24"/>
                <w:szCs w:val="24"/>
              </w:rPr>
              <w:t>85 408</w:t>
            </w:r>
          </w:p>
          <w:p w14:paraId="61360BA5" w14:textId="77777777" w:rsidR="0001016B" w:rsidRDefault="0001016B">
            <w:pPr>
              <w:jc w:val="both"/>
              <w:rPr>
                <w:rFonts w:ascii="Times New Roman" w:hAnsi="Times New Roman"/>
                <w:sz w:val="24"/>
                <w:szCs w:val="24"/>
              </w:rPr>
            </w:pPr>
          </w:p>
        </w:tc>
      </w:tr>
      <w:tr w:rsidR="0001016B" w14:paraId="4068FDF8" w14:textId="77777777" w:rsidTr="0001016B">
        <w:tc>
          <w:tcPr>
            <w:tcW w:w="38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A70117B" w14:textId="77777777" w:rsidR="0001016B" w:rsidRDefault="0001016B">
            <w:pPr>
              <w:spacing w:before="190" w:after="190"/>
              <w:jc w:val="both"/>
              <w:rPr>
                <w:rFonts w:ascii="Times New Roman" w:hAnsi="Times New Roman"/>
                <w:sz w:val="24"/>
                <w:szCs w:val="24"/>
              </w:rPr>
            </w:pPr>
            <w:r>
              <w:rPr>
                <w:rFonts w:ascii="Times New Roman" w:hAnsi="Times New Roman"/>
                <w:color w:val="000000"/>
                <w:sz w:val="24"/>
                <w:szCs w:val="24"/>
              </w:rPr>
              <w:t>Национальная оборона</w:t>
            </w:r>
          </w:p>
        </w:tc>
        <w:tc>
          <w:tcPr>
            <w:tcW w:w="2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85B8D80" w14:textId="77777777" w:rsidR="0001016B" w:rsidRDefault="0001016B">
            <w:pPr>
              <w:jc w:val="both"/>
              <w:rPr>
                <w:rFonts w:ascii="Times New Roman" w:hAnsi="Times New Roman"/>
                <w:sz w:val="24"/>
                <w:szCs w:val="24"/>
              </w:rPr>
            </w:pPr>
            <w:r>
              <w:rPr>
                <w:rFonts w:ascii="Times New Roman" w:hAnsi="Times New Roman"/>
                <w:color w:val="000000"/>
                <w:sz w:val="24"/>
                <w:szCs w:val="24"/>
              </w:rPr>
              <w:t>3 322</w:t>
            </w:r>
          </w:p>
        </w:tc>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B503E0B" w14:textId="77777777" w:rsidR="0001016B" w:rsidRDefault="0001016B">
            <w:pPr>
              <w:jc w:val="both"/>
              <w:rPr>
                <w:rFonts w:ascii="Times New Roman" w:hAnsi="Times New Roman"/>
                <w:sz w:val="24"/>
                <w:szCs w:val="24"/>
              </w:rPr>
            </w:pPr>
            <w:r>
              <w:rPr>
                <w:rFonts w:ascii="Times New Roman" w:hAnsi="Times New Roman"/>
                <w:color w:val="000000"/>
                <w:sz w:val="24"/>
                <w:szCs w:val="24"/>
              </w:rPr>
              <w:t>3 962</w:t>
            </w:r>
          </w:p>
        </w:tc>
      </w:tr>
      <w:tr w:rsidR="0001016B" w14:paraId="7532D6A9" w14:textId="77777777" w:rsidTr="0001016B">
        <w:tc>
          <w:tcPr>
            <w:tcW w:w="38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6E3E1FF" w14:textId="77777777" w:rsidR="0001016B" w:rsidRDefault="0001016B">
            <w:pPr>
              <w:spacing w:before="190" w:after="190"/>
              <w:jc w:val="both"/>
              <w:rPr>
                <w:rFonts w:ascii="Times New Roman" w:hAnsi="Times New Roman"/>
                <w:sz w:val="24"/>
                <w:szCs w:val="24"/>
              </w:rPr>
            </w:pPr>
            <w:r>
              <w:rPr>
                <w:rFonts w:ascii="Times New Roman" w:hAnsi="Times New Roman"/>
                <w:color w:val="000000"/>
                <w:sz w:val="24"/>
                <w:szCs w:val="24"/>
              </w:rPr>
              <w:t>Национальная безопасность и правоохранительная деятельность</w:t>
            </w:r>
          </w:p>
        </w:tc>
        <w:tc>
          <w:tcPr>
            <w:tcW w:w="2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F61B161" w14:textId="77777777" w:rsidR="0001016B" w:rsidRDefault="0001016B">
            <w:pPr>
              <w:jc w:val="both"/>
              <w:rPr>
                <w:rFonts w:ascii="Times New Roman" w:hAnsi="Times New Roman"/>
                <w:sz w:val="24"/>
                <w:szCs w:val="24"/>
              </w:rPr>
            </w:pPr>
            <w:r>
              <w:rPr>
                <w:rFonts w:ascii="Times New Roman" w:hAnsi="Times New Roman"/>
                <w:color w:val="000000"/>
                <w:sz w:val="24"/>
                <w:szCs w:val="24"/>
              </w:rPr>
              <w:t>6 055</w:t>
            </w:r>
          </w:p>
        </w:tc>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1DEA37E" w14:textId="77777777" w:rsidR="0001016B" w:rsidRDefault="0001016B">
            <w:pPr>
              <w:jc w:val="both"/>
              <w:rPr>
                <w:rFonts w:ascii="Times New Roman" w:hAnsi="Times New Roman"/>
                <w:sz w:val="24"/>
                <w:szCs w:val="24"/>
              </w:rPr>
            </w:pPr>
            <w:r>
              <w:rPr>
                <w:rFonts w:ascii="Times New Roman" w:hAnsi="Times New Roman"/>
                <w:color w:val="000000"/>
                <w:sz w:val="24"/>
                <w:szCs w:val="24"/>
              </w:rPr>
              <w:t>3 890</w:t>
            </w:r>
          </w:p>
        </w:tc>
      </w:tr>
      <w:tr w:rsidR="0001016B" w14:paraId="6E962920" w14:textId="77777777" w:rsidTr="0001016B">
        <w:tc>
          <w:tcPr>
            <w:tcW w:w="38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A6212F2" w14:textId="77777777" w:rsidR="0001016B" w:rsidRDefault="0001016B">
            <w:pPr>
              <w:spacing w:before="190" w:after="190"/>
              <w:jc w:val="both"/>
              <w:rPr>
                <w:rFonts w:ascii="Times New Roman" w:hAnsi="Times New Roman"/>
                <w:sz w:val="24"/>
                <w:szCs w:val="24"/>
              </w:rPr>
            </w:pPr>
            <w:r>
              <w:rPr>
                <w:rFonts w:ascii="Times New Roman" w:hAnsi="Times New Roman"/>
                <w:color w:val="000000"/>
                <w:sz w:val="24"/>
                <w:szCs w:val="24"/>
              </w:rPr>
              <w:t>Национальная экономика</w:t>
            </w:r>
          </w:p>
        </w:tc>
        <w:tc>
          <w:tcPr>
            <w:tcW w:w="2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F7DAA00" w14:textId="77777777" w:rsidR="0001016B" w:rsidRDefault="0001016B">
            <w:pPr>
              <w:jc w:val="both"/>
              <w:rPr>
                <w:rFonts w:ascii="Times New Roman" w:hAnsi="Times New Roman"/>
                <w:sz w:val="24"/>
                <w:szCs w:val="24"/>
              </w:rPr>
            </w:pPr>
            <w:r>
              <w:rPr>
                <w:rFonts w:ascii="Times New Roman" w:hAnsi="Times New Roman"/>
                <w:color w:val="000000"/>
                <w:sz w:val="24"/>
                <w:szCs w:val="24"/>
              </w:rPr>
              <w:t>197 183</w:t>
            </w:r>
          </w:p>
        </w:tc>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2EFA4E7" w14:textId="77777777" w:rsidR="0001016B" w:rsidRDefault="0001016B">
            <w:pPr>
              <w:jc w:val="both"/>
              <w:rPr>
                <w:rFonts w:ascii="Times New Roman" w:hAnsi="Times New Roman"/>
                <w:sz w:val="24"/>
                <w:szCs w:val="24"/>
              </w:rPr>
            </w:pPr>
            <w:r>
              <w:rPr>
                <w:rFonts w:ascii="Times New Roman" w:hAnsi="Times New Roman"/>
                <w:color w:val="000000"/>
                <w:sz w:val="24"/>
                <w:szCs w:val="24"/>
              </w:rPr>
              <w:t>94 817</w:t>
            </w:r>
          </w:p>
        </w:tc>
      </w:tr>
      <w:tr w:rsidR="0001016B" w14:paraId="1546EA95" w14:textId="77777777" w:rsidTr="0001016B">
        <w:tc>
          <w:tcPr>
            <w:tcW w:w="38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1B4B088" w14:textId="77777777" w:rsidR="0001016B" w:rsidRDefault="0001016B">
            <w:pPr>
              <w:spacing w:before="190" w:after="190"/>
              <w:jc w:val="both"/>
              <w:rPr>
                <w:rFonts w:ascii="Times New Roman" w:hAnsi="Times New Roman"/>
                <w:sz w:val="24"/>
                <w:szCs w:val="24"/>
              </w:rPr>
            </w:pPr>
            <w:r>
              <w:rPr>
                <w:rFonts w:ascii="Times New Roman" w:hAnsi="Times New Roman"/>
                <w:color w:val="000000"/>
                <w:sz w:val="24"/>
                <w:szCs w:val="24"/>
              </w:rPr>
              <w:t>Жилищно-коммунальное хозяйство</w:t>
            </w:r>
          </w:p>
        </w:tc>
        <w:tc>
          <w:tcPr>
            <w:tcW w:w="2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BE50747" w14:textId="77777777" w:rsidR="0001016B" w:rsidRDefault="0001016B">
            <w:pPr>
              <w:jc w:val="both"/>
              <w:rPr>
                <w:rFonts w:ascii="Times New Roman" w:hAnsi="Times New Roman"/>
                <w:sz w:val="24"/>
                <w:szCs w:val="24"/>
              </w:rPr>
            </w:pPr>
            <w:r>
              <w:rPr>
                <w:rFonts w:ascii="Times New Roman" w:hAnsi="Times New Roman"/>
                <w:color w:val="000000"/>
                <w:sz w:val="24"/>
                <w:szCs w:val="24"/>
              </w:rPr>
              <w:t>84 346</w:t>
            </w:r>
          </w:p>
        </w:tc>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551FA2" w14:textId="77777777" w:rsidR="0001016B" w:rsidRDefault="0001016B">
            <w:pPr>
              <w:jc w:val="both"/>
              <w:rPr>
                <w:rFonts w:ascii="Times New Roman" w:hAnsi="Times New Roman"/>
                <w:sz w:val="24"/>
                <w:szCs w:val="24"/>
              </w:rPr>
            </w:pPr>
            <w:r>
              <w:rPr>
                <w:rFonts w:ascii="Times New Roman" w:hAnsi="Times New Roman"/>
                <w:color w:val="000000"/>
                <w:sz w:val="24"/>
                <w:szCs w:val="24"/>
              </w:rPr>
              <w:t>123 271</w:t>
            </w:r>
          </w:p>
          <w:p w14:paraId="68AB78D1" w14:textId="77777777" w:rsidR="0001016B" w:rsidRDefault="0001016B">
            <w:pPr>
              <w:jc w:val="both"/>
              <w:rPr>
                <w:rFonts w:ascii="Times New Roman" w:hAnsi="Times New Roman"/>
                <w:sz w:val="24"/>
                <w:szCs w:val="24"/>
              </w:rPr>
            </w:pPr>
          </w:p>
        </w:tc>
      </w:tr>
      <w:tr w:rsidR="0001016B" w14:paraId="1BD1C6DB" w14:textId="77777777" w:rsidTr="0001016B">
        <w:tc>
          <w:tcPr>
            <w:tcW w:w="38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CA204E2" w14:textId="77777777" w:rsidR="0001016B" w:rsidRDefault="0001016B">
            <w:pPr>
              <w:spacing w:before="190" w:after="190"/>
              <w:jc w:val="both"/>
              <w:rPr>
                <w:rFonts w:ascii="Times New Roman" w:hAnsi="Times New Roman"/>
                <w:sz w:val="24"/>
                <w:szCs w:val="24"/>
              </w:rPr>
            </w:pPr>
            <w:r>
              <w:rPr>
                <w:rFonts w:ascii="Times New Roman" w:hAnsi="Times New Roman"/>
                <w:color w:val="000000"/>
                <w:sz w:val="24"/>
                <w:szCs w:val="24"/>
              </w:rPr>
              <w:t>Охрана окружающей среды</w:t>
            </w:r>
          </w:p>
        </w:tc>
        <w:tc>
          <w:tcPr>
            <w:tcW w:w="2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EA23921" w14:textId="77777777" w:rsidR="0001016B" w:rsidRDefault="0001016B">
            <w:pPr>
              <w:jc w:val="both"/>
              <w:rPr>
                <w:rFonts w:ascii="Times New Roman" w:hAnsi="Times New Roman"/>
                <w:sz w:val="24"/>
                <w:szCs w:val="24"/>
              </w:rPr>
            </w:pPr>
            <w:r>
              <w:rPr>
                <w:rFonts w:ascii="Times New Roman" w:hAnsi="Times New Roman"/>
                <w:color w:val="000000"/>
                <w:sz w:val="24"/>
                <w:szCs w:val="24"/>
              </w:rPr>
              <w:t>1 000</w:t>
            </w:r>
          </w:p>
        </w:tc>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0767776" w14:textId="77777777" w:rsidR="0001016B" w:rsidRDefault="0001016B">
            <w:pPr>
              <w:jc w:val="both"/>
              <w:rPr>
                <w:rFonts w:ascii="Times New Roman" w:hAnsi="Times New Roman"/>
                <w:sz w:val="24"/>
                <w:szCs w:val="24"/>
              </w:rPr>
            </w:pPr>
            <w:r>
              <w:rPr>
                <w:rFonts w:ascii="Times New Roman" w:hAnsi="Times New Roman"/>
                <w:color w:val="000000"/>
                <w:sz w:val="24"/>
                <w:szCs w:val="24"/>
              </w:rPr>
              <w:t>750</w:t>
            </w:r>
          </w:p>
        </w:tc>
      </w:tr>
      <w:tr w:rsidR="0001016B" w14:paraId="1BD63DF8" w14:textId="77777777" w:rsidTr="0001016B">
        <w:tc>
          <w:tcPr>
            <w:tcW w:w="38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9C682FE" w14:textId="77777777" w:rsidR="0001016B" w:rsidRDefault="0001016B">
            <w:pPr>
              <w:spacing w:before="190" w:after="190"/>
              <w:jc w:val="both"/>
              <w:rPr>
                <w:rFonts w:ascii="Times New Roman" w:hAnsi="Times New Roman"/>
                <w:sz w:val="24"/>
                <w:szCs w:val="24"/>
              </w:rPr>
            </w:pPr>
            <w:r>
              <w:rPr>
                <w:rFonts w:ascii="Times New Roman" w:hAnsi="Times New Roman"/>
                <w:color w:val="000000"/>
                <w:sz w:val="24"/>
                <w:szCs w:val="24"/>
              </w:rPr>
              <w:t>Образование</w:t>
            </w:r>
          </w:p>
        </w:tc>
        <w:tc>
          <w:tcPr>
            <w:tcW w:w="2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F9C3665" w14:textId="77777777" w:rsidR="0001016B" w:rsidRDefault="0001016B">
            <w:pPr>
              <w:jc w:val="both"/>
              <w:rPr>
                <w:rFonts w:ascii="Times New Roman" w:hAnsi="Times New Roman"/>
                <w:sz w:val="24"/>
                <w:szCs w:val="24"/>
              </w:rPr>
            </w:pPr>
            <w:r>
              <w:rPr>
                <w:rFonts w:ascii="Times New Roman" w:hAnsi="Times New Roman"/>
                <w:color w:val="000000"/>
                <w:sz w:val="24"/>
                <w:szCs w:val="24"/>
              </w:rPr>
              <w:t>800</w:t>
            </w:r>
          </w:p>
        </w:tc>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6DF9EA8" w14:textId="77777777" w:rsidR="0001016B" w:rsidRDefault="0001016B">
            <w:pPr>
              <w:jc w:val="both"/>
              <w:rPr>
                <w:rFonts w:ascii="Times New Roman" w:hAnsi="Times New Roman"/>
                <w:sz w:val="24"/>
                <w:szCs w:val="24"/>
              </w:rPr>
            </w:pPr>
            <w:r>
              <w:rPr>
                <w:rFonts w:ascii="Times New Roman" w:hAnsi="Times New Roman"/>
                <w:color w:val="000000"/>
                <w:sz w:val="24"/>
                <w:szCs w:val="24"/>
              </w:rPr>
              <w:t>1200</w:t>
            </w:r>
          </w:p>
        </w:tc>
      </w:tr>
      <w:tr w:rsidR="0001016B" w14:paraId="5E4244EA" w14:textId="77777777" w:rsidTr="0001016B">
        <w:tc>
          <w:tcPr>
            <w:tcW w:w="38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51409A5" w14:textId="77777777" w:rsidR="0001016B" w:rsidRDefault="0001016B">
            <w:pPr>
              <w:spacing w:before="190" w:after="190"/>
              <w:jc w:val="both"/>
              <w:rPr>
                <w:rFonts w:ascii="Times New Roman" w:hAnsi="Times New Roman"/>
                <w:sz w:val="24"/>
                <w:szCs w:val="24"/>
              </w:rPr>
            </w:pPr>
            <w:r>
              <w:rPr>
                <w:rFonts w:ascii="Times New Roman" w:hAnsi="Times New Roman"/>
                <w:color w:val="000000"/>
                <w:sz w:val="24"/>
                <w:szCs w:val="24"/>
              </w:rPr>
              <w:t>Культура, кинематография</w:t>
            </w:r>
          </w:p>
        </w:tc>
        <w:tc>
          <w:tcPr>
            <w:tcW w:w="2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CC2BB68" w14:textId="77777777" w:rsidR="0001016B" w:rsidRDefault="0001016B">
            <w:pPr>
              <w:jc w:val="both"/>
              <w:rPr>
                <w:rFonts w:ascii="Times New Roman" w:hAnsi="Times New Roman"/>
                <w:sz w:val="24"/>
                <w:szCs w:val="24"/>
              </w:rPr>
            </w:pPr>
            <w:r>
              <w:rPr>
                <w:rFonts w:ascii="Times New Roman" w:hAnsi="Times New Roman"/>
                <w:color w:val="000000"/>
                <w:sz w:val="24"/>
                <w:szCs w:val="24"/>
              </w:rPr>
              <w:t>27 552</w:t>
            </w:r>
          </w:p>
        </w:tc>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59C7507" w14:textId="77777777" w:rsidR="0001016B" w:rsidRDefault="0001016B">
            <w:pPr>
              <w:jc w:val="both"/>
              <w:rPr>
                <w:rFonts w:ascii="Times New Roman" w:hAnsi="Times New Roman"/>
                <w:sz w:val="24"/>
                <w:szCs w:val="24"/>
              </w:rPr>
            </w:pPr>
            <w:r>
              <w:rPr>
                <w:rFonts w:ascii="Times New Roman" w:hAnsi="Times New Roman"/>
                <w:color w:val="000000"/>
                <w:sz w:val="24"/>
                <w:szCs w:val="24"/>
              </w:rPr>
              <w:t>30 113</w:t>
            </w:r>
          </w:p>
        </w:tc>
      </w:tr>
      <w:tr w:rsidR="0001016B" w14:paraId="306025F8" w14:textId="77777777" w:rsidTr="0001016B">
        <w:tc>
          <w:tcPr>
            <w:tcW w:w="38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F5AA7C4" w14:textId="77777777" w:rsidR="0001016B" w:rsidRDefault="0001016B">
            <w:pPr>
              <w:spacing w:before="190" w:after="190"/>
              <w:jc w:val="both"/>
              <w:rPr>
                <w:rFonts w:ascii="Times New Roman" w:hAnsi="Times New Roman"/>
                <w:sz w:val="24"/>
                <w:szCs w:val="24"/>
              </w:rPr>
            </w:pPr>
            <w:r>
              <w:rPr>
                <w:rFonts w:ascii="Times New Roman" w:hAnsi="Times New Roman"/>
                <w:color w:val="000000"/>
                <w:sz w:val="24"/>
                <w:szCs w:val="24"/>
              </w:rPr>
              <w:t>Социальная политика</w:t>
            </w:r>
          </w:p>
        </w:tc>
        <w:tc>
          <w:tcPr>
            <w:tcW w:w="2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3E2CD1D" w14:textId="77777777" w:rsidR="0001016B" w:rsidRDefault="0001016B">
            <w:pPr>
              <w:jc w:val="both"/>
              <w:rPr>
                <w:rFonts w:ascii="Times New Roman" w:hAnsi="Times New Roman"/>
                <w:sz w:val="24"/>
                <w:szCs w:val="24"/>
              </w:rPr>
            </w:pPr>
            <w:r>
              <w:rPr>
                <w:rFonts w:ascii="Times New Roman" w:hAnsi="Times New Roman"/>
                <w:color w:val="000000"/>
                <w:sz w:val="24"/>
                <w:szCs w:val="24"/>
              </w:rPr>
              <w:t>4 114</w:t>
            </w:r>
          </w:p>
        </w:tc>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EE3B33D" w14:textId="77777777" w:rsidR="0001016B" w:rsidRDefault="0001016B">
            <w:pPr>
              <w:jc w:val="both"/>
              <w:rPr>
                <w:rFonts w:ascii="Times New Roman" w:hAnsi="Times New Roman"/>
                <w:sz w:val="24"/>
                <w:szCs w:val="24"/>
              </w:rPr>
            </w:pPr>
            <w:r>
              <w:rPr>
                <w:rFonts w:ascii="Times New Roman" w:hAnsi="Times New Roman"/>
                <w:color w:val="000000"/>
                <w:sz w:val="24"/>
                <w:szCs w:val="24"/>
              </w:rPr>
              <w:t>7 039</w:t>
            </w:r>
          </w:p>
        </w:tc>
      </w:tr>
      <w:tr w:rsidR="0001016B" w14:paraId="487F9E13" w14:textId="77777777" w:rsidTr="0001016B">
        <w:tc>
          <w:tcPr>
            <w:tcW w:w="38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39D69D7" w14:textId="77777777" w:rsidR="0001016B" w:rsidRDefault="0001016B">
            <w:pPr>
              <w:spacing w:before="190" w:after="190"/>
              <w:jc w:val="both"/>
              <w:rPr>
                <w:rFonts w:ascii="Times New Roman" w:hAnsi="Times New Roman"/>
                <w:sz w:val="24"/>
                <w:szCs w:val="24"/>
              </w:rPr>
            </w:pPr>
            <w:r>
              <w:rPr>
                <w:rFonts w:ascii="Times New Roman" w:hAnsi="Times New Roman"/>
                <w:color w:val="000000"/>
                <w:sz w:val="24"/>
                <w:szCs w:val="24"/>
              </w:rPr>
              <w:t>Физическая культура и спорт</w:t>
            </w:r>
          </w:p>
        </w:tc>
        <w:tc>
          <w:tcPr>
            <w:tcW w:w="2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8F259A2" w14:textId="77777777" w:rsidR="0001016B" w:rsidRDefault="0001016B">
            <w:pPr>
              <w:jc w:val="both"/>
              <w:rPr>
                <w:rFonts w:ascii="Times New Roman" w:hAnsi="Times New Roman"/>
                <w:sz w:val="24"/>
                <w:szCs w:val="24"/>
              </w:rPr>
            </w:pPr>
            <w:r>
              <w:rPr>
                <w:rFonts w:ascii="Times New Roman" w:hAnsi="Times New Roman"/>
                <w:color w:val="000000"/>
                <w:sz w:val="24"/>
                <w:szCs w:val="24"/>
              </w:rPr>
              <w:t>19 050</w:t>
            </w:r>
          </w:p>
        </w:tc>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46597DD" w14:textId="77777777" w:rsidR="0001016B" w:rsidRDefault="0001016B">
            <w:pPr>
              <w:jc w:val="both"/>
              <w:rPr>
                <w:rFonts w:ascii="Times New Roman" w:hAnsi="Times New Roman"/>
                <w:sz w:val="24"/>
                <w:szCs w:val="24"/>
              </w:rPr>
            </w:pPr>
            <w:r>
              <w:rPr>
                <w:rFonts w:ascii="Times New Roman" w:hAnsi="Times New Roman"/>
                <w:color w:val="000000"/>
                <w:sz w:val="24"/>
                <w:szCs w:val="24"/>
              </w:rPr>
              <w:t>18 023</w:t>
            </w:r>
          </w:p>
        </w:tc>
      </w:tr>
      <w:tr w:rsidR="0001016B" w14:paraId="5DCDEA93" w14:textId="77777777" w:rsidTr="0001016B">
        <w:tc>
          <w:tcPr>
            <w:tcW w:w="38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2E01FDC" w14:textId="77777777" w:rsidR="0001016B" w:rsidRDefault="0001016B">
            <w:pPr>
              <w:spacing w:before="190" w:after="190"/>
              <w:jc w:val="both"/>
              <w:rPr>
                <w:rFonts w:ascii="Times New Roman" w:hAnsi="Times New Roman"/>
                <w:sz w:val="24"/>
                <w:szCs w:val="24"/>
              </w:rPr>
            </w:pPr>
            <w:r>
              <w:rPr>
                <w:rFonts w:ascii="Times New Roman" w:hAnsi="Times New Roman"/>
                <w:color w:val="000000"/>
                <w:sz w:val="24"/>
                <w:szCs w:val="24"/>
              </w:rPr>
              <w:t>Средства массовой информации</w:t>
            </w:r>
          </w:p>
        </w:tc>
        <w:tc>
          <w:tcPr>
            <w:tcW w:w="2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B331669" w14:textId="77777777" w:rsidR="0001016B" w:rsidRDefault="0001016B">
            <w:pPr>
              <w:jc w:val="both"/>
              <w:rPr>
                <w:rFonts w:ascii="Times New Roman" w:hAnsi="Times New Roman"/>
                <w:sz w:val="24"/>
                <w:szCs w:val="24"/>
              </w:rPr>
            </w:pPr>
            <w:r>
              <w:rPr>
                <w:rFonts w:ascii="Times New Roman" w:hAnsi="Times New Roman"/>
                <w:color w:val="000000"/>
                <w:sz w:val="24"/>
                <w:szCs w:val="24"/>
              </w:rPr>
              <w:t>0</w:t>
            </w:r>
          </w:p>
        </w:tc>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1EF8BAC" w14:textId="77777777" w:rsidR="0001016B" w:rsidRDefault="0001016B">
            <w:pPr>
              <w:jc w:val="both"/>
              <w:rPr>
                <w:rFonts w:ascii="Times New Roman" w:hAnsi="Times New Roman"/>
                <w:sz w:val="24"/>
                <w:szCs w:val="24"/>
              </w:rPr>
            </w:pPr>
            <w:r>
              <w:rPr>
                <w:rFonts w:ascii="Times New Roman" w:hAnsi="Times New Roman"/>
                <w:color w:val="000000"/>
                <w:sz w:val="24"/>
                <w:szCs w:val="24"/>
              </w:rPr>
              <w:t>30</w:t>
            </w:r>
          </w:p>
        </w:tc>
      </w:tr>
      <w:tr w:rsidR="0001016B" w14:paraId="0436FF20" w14:textId="77777777" w:rsidTr="0001016B">
        <w:tc>
          <w:tcPr>
            <w:tcW w:w="38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FACDFDF" w14:textId="77777777" w:rsidR="0001016B" w:rsidRDefault="0001016B">
            <w:pPr>
              <w:spacing w:before="190" w:after="190"/>
              <w:jc w:val="both"/>
              <w:rPr>
                <w:rFonts w:ascii="Times New Roman" w:hAnsi="Times New Roman"/>
                <w:sz w:val="24"/>
                <w:szCs w:val="24"/>
              </w:rPr>
            </w:pPr>
            <w:r>
              <w:rPr>
                <w:rFonts w:ascii="Times New Roman" w:hAnsi="Times New Roman"/>
                <w:color w:val="000000"/>
                <w:sz w:val="24"/>
                <w:szCs w:val="24"/>
              </w:rPr>
              <w:t xml:space="preserve">Обслуживание </w:t>
            </w:r>
            <w:proofErr w:type="spellStart"/>
            <w:r>
              <w:rPr>
                <w:rFonts w:ascii="Times New Roman" w:hAnsi="Times New Roman"/>
                <w:color w:val="000000"/>
                <w:sz w:val="24"/>
                <w:szCs w:val="24"/>
              </w:rPr>
              <w:t>муниц</w:t>
            </w:r>
            <w:proofErr w:type="spellEnd"/>
            <w:r>
              <w:rPr>
                <w:rFonts w:ascii="Times New Roman" w:hAnsi="Times New Roman"/>
                <w:color w:val="000000"/>
                <w:sz w:val="24"/>
                <w:szCs w:val="24"/>
              </w:rPr>
              <w:t>. долга</w:t>
            </w:r>
          </w:p>
        </w:tc>
        <w:tc>
          <w:tcPr>
            <w:tcW w:w="2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6155004" w14:textId="77777777" w:rsidR="0001016B" w:rsidRDefault="0001016B">
            <w:pPr>
              <w:jc w:val="both"/>
              <w:rPr>
                <w:rFonts w:ascii="Times New Roman" w:hAnsi="Times New Roman"/>
                <w:sz w:val="24"/>
                <w:szCs w:val="24"/>
              </w:rPr>
            </w:pPr>
            <w:r>
              <w:rPr>
                <w:rFonts w:ascii="Times New Roman" w:hAnsi="Times New Roman"/>
                <w:color w:val="000000"/>
                <w:sz w:val="24"/>
                <w:szCs w:val="24"/>
              </w:rPr>
              <w:t>0</w:t>
            </w:r>
          </w:p>
        </w:tc>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AAB99C5" w14:textId="77777777" w:rsidR="0001016B" w:rsidRDefault="0001016B">
            <w:pPr>
              <w:jc w:val="both"/>
              <w:rPr>
                <w:rFonts w:ascii="Times New Roman" w:hAnsi="Times New Roman"/>
                <w:sz w:val="24"/>
                <w:szCs w:val="24"/>
              </w:rPr>
            </w:pPr>
            <w:r>
              <w:rPr>
                <w:rFonts w:ascii="Times New Roman" w:hAnsi="Times New Roman"/>
                <w:color w:val="000000"/>
                <w:sz w:val="24"/>
                <w:szCs w:val="24"/>
              </w:rPr>
              <w:t>126</w:t>
            </w:r>
          </w:p>
        </w:tc>
      </w:tr>
      <w:tr w:rsidR="0001016B" w14:paraId="625FFD5E" w14:textId="77777777" w:rsidTr="0001016B">
        <w:tc>
          <w:tcPr>
            <w:tcW w:w="38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CE618F6" w14:textId="77777777" w:rsidR="0001016B" w:rsidRDefault="0001016B">
            <w:pPr>
              <w:spacing w:before="190" w:after="190"/>
              <w:jc w:val="both"/>
              <w:rPr>
                <w:rFonts w:ascii="Times New Roman" w:hAnsi="Times New Roman"/>
                <w:sz w:val="24"/>
                <w:szCs w:val="24"/>
              </w:rPr>
            </w:pPr>
            <w:r>
              <w:rPr>
                <w:rFonts w:ascii="Times New Roman" w:hAnsi="Times New Roman"/>
                <w:b/>
                <w:bCs/>
                <w:color w:val="000000"/>
                <w:sz w:val="24"/>
                <w:szCs w:val="24"/>
              </w:rPr>
              <w:t>Всего расходов</w:t>
            </w:r>
          </w:p>
        </w:tc>
        <w:tc>
          <w:tcPr>
            <w:tcW w:w="2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25860E5" w14:textId="77777777" w:rsidR="0001016B" w:rsidRDefault="0001016B">
            <w:pPr>
              <w:jc w:val="both"/>
              <w:rPr>
                <w:rFonts w:ascii="Times New Roman" w:hAnsi="Times New Roman"/>
                <w:sz w:val="24"/>
                <w:szCs w:val="24"/>
              </w:rPr>
            </w:pPr>
            <w:r>
              <w:rPr>
                <w:rFonts w:ascii="Times New Roman" w:hAnsi="Times New Roman"/>
                <w:b/>
                <w:bCs/>
                <w:color w:val="000000"/>
                <w:sz w:val="24"/>
                <w:szCs w:val="24"/>
              </w:rPr>
              <w:t>422 745</w:t>
            </w:r>
          </w:p>
        </w:tc>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38A0EA2" w14:textId="77777777" w:rsidR="0001016B" w:rsidRDefault="0001016B">
            <w:pPr>
              <w:jc w:val="both"/>
              <w:rPr>
                <w:rFonts w:ascii="Times New Roman" w:hAnsi="Times New Roman"/>
                <w:sz w:val="24"/>
                <w:szCs w:val="24"/>
              </w:rPr>
            </w:pPr>
            <w:r>
              <w:rPr>
                <w:rFonts w:ascii="Times New Roman" w:hAnsi="Times New Roman"/>
                <w:b/>
                <w:bCs/>
                <w:color w:val="000000"/>
                <w:sz w:val="24"/>
                <w:szCs w:val="24"/>
              </w:rPr>
              <w:t>368 629</w:t>
            </w:r>
            <w:r>
              <w:rPr>
                <w:rFonts w:ascii="Times New Roman" w:hAnsi="Times New Roman"/>
                <w:color w:val="000000"/>
                <w:sz w:val="24"/>
                <w:szCs w:val="24"/>
              </w:rPr>
              <w:t> </w:t>
            </w:r>
          </w:p>
        </w:tc>
      </w:tr>
    </w:tbl>
    <w:p w14:paraId="1787F8E9" w14:textId="77777777" w:rsidR="0001016B" w:rsidRDefault="0001016B" w:rsidP="0001016B">
      <w:pPr>
        <w:tabs>
          <w:tab w:val="left" w:pos="9923"/>
        </w:tabs>
        <w:spacing w:before="190" w:after="190"/>
        <w:ind w:right="-259" w:firstLine="709"/>
        <w:jc w:val="both"/>
        <w:rPr>
          <w:rFonts w:ascii="Times New Roman" w:hAnsi="Times New Roman"/>
          <w:kern w:val="2"/>
          <w:sz w:val="28"/>
          <w:szCs w:val="28"/>
          <w14:ligatures w14:val="standardContextual"/>
        </w:rPr>
      </w:pPr>
      <w:r>
        <w:rPr>
          <w:rFonts w:ascii="Times New Roman" w:hAnsi="Times New Roman"/>
          <w:color w:val="000000"/>
          <w:sz w:val="28"/>
          <w:szCs w:val="28"/>
        </w:rPr>
        <w:t>Наибольший удельный вес в общей структуре расходов бюджета по разделам бюджетной классификации в 2025 году занимают расходы, связанные с функционированием жилищно-коммунального хозяйства и благоустройством поселения. Они составляют 33,4% или 123 млн 271 тыс. руб., и были направлены на ремонт водопровода, уличное освещение, озеленение поселения, содержания мест захоронения, содержание общественных территорий, содержание территорий, занятых ветхим жильем.</w:t>
      </w:r>
    </w:p>
    <w:p w14:paraId="5664BC7D" w14:textId="45D49274" w:rsidR="0001016B" w:rsidRDefault="0001016B" w:rsidP="0001016B">
      <w:pPr>
        <w:spacing w:before="190" w:after="190"/>
        <w:ind w:firstLine="709"/>
        <w:jc w:val="both"/>
        <w:rPr>
          <w:rFonts w:ascii="Times New Roman" w:hAnsi="Times New Roman"/>
          <w:sz w:val="28"/>
          <w:szCs w:val="28"/>
        </w:rPr>
      </w:pPr>
      <w:r>
        <w:rPr>
          <w:rFonts w:ascii="Times New Roman" w:hAnsi="Times New Roman"/>
          <w:color w:val="000000"/>
          <w:sz w:val="28"/>
          <w:szCs w:val="28"/>
        </w:rPr>
        <w:t xml:space="preserve">На второй позиции - расходы, связанные с финансовым обеспечением затрат на развитие национальной экономики, которые составляют 25,7% всех расходов бюджета (94 млн 817 </w:t>
      </w:r>
      <w:proofErr w:type="spellStart"/>
      <w:r>
        <w:rPr>
          <w:rFonts w:ascii="Times New Roman" w:hAnsi="Times New Roman"/>
          <w:color w:val="000000"/>
          <w:sz w:val="28"/>
          <w:szCs w:val="28"/>
        </w:rPr>
        <w:t>тыс.руб</w:t>
      </w:r>
      <w:proofErr w:type="spellEnd"/>
      <w:r>
        <w:rPr>
          <w:rFonts w:ascii="Times New Roman" w:hAnsi="Times New Roman"/>
          <w:color w:val="000000"/>
          <w:sz w:val="28"/>
          <w:szCs w:val="28"/>
        </w:rPr>
        <w:t xml:space="preserve">.). В частности, расходы на дорожную </w:t>
      </w:r>
      <w:r>
        <w:rPr>
          <w:rFonts w:ascii="Times New Roman" w:hAnsi="Times New Roman"/>
          <w:color w:val="000000"/>
          <w:sz w:val="28"/>
          <w:szCs w:val="28"/>
        </w:rPr>
        <w:lastRenderedPageBreak/>
        <w:t>деятельность (ремонт и содержание дорог, обеспечение безопасности дорожного движения) составили 91 млн 524 тыс. рублей. </w:t>
      </w:r>
    </w:p>
    <w:p w14:paraId="719FE9F0" w14:textId="07033E6A" w:rsidR="0001016B" w:rsidRDefault="0001016B" w:rsidP="0001016B">
      <w:pPr>
        <w:ind w:firstLine="709"/>
        <w:jc w:val="both"/>
        <w:rPr>
          <w:rFonts w:ascii="Times New Roman" w:hAnsi="Times New Roman" w:cs="Times New Roman"/>
          <w:sz w:val="28"/>
          <w:szCs w:val="28"/>
        </w:rPr>
      </w:pPr>
      <w:r>
        <w:rPr>
          <w:rFonts w:ascii="Times New Roman" w:hAnsi="Times New Roman" w:cs="Times New Roman"/>
          <w:sz w:val="28"/>
          <w:szCs w:val="28"/>
        </w:rPr>
        <w:t xml:space="preserve">Одним из механизмов использования средств местного бюджета является муниципальный заказ. Система муниципального заказа – один из важнейших регуляторов экономических процессов на муниципальном уровне. В 2025 году контрактным управляющим были проведены 227 конкурентных процедур, общая стоимость которых составила </w:t>
      </w:r>
      <w:r>
        <w:rPr>
          <w:rFonts w:ascii="Times New Roman" w:hAnsi="Times New Roman" w:cs="Times New Roman"/>
          <w:b/>
          <w:bCs/>
          <w:sz w:val="28"/>
          <w:szCs w:val="28"/>
        </w:rPr>
        <w:t xml:space="preserve">179 млн 21 </w:t>
      </w:r>
      <w:proofErr w:type="spellStart"/>
      <w:r>
        <w:rPr>
          <w:rFonts w:ascii="Times New Roman" w:hAnsi="Times New Roman" w:cs="Times New Roman"/>
          <w:b/>
          <w:bCs/>
          <w:sz w:val="28"/>
          <w:szCs w:val="28"/>
        </w:rPr>
        <w:t>тыс.</w:t>
      </w:r>
      <w:r>
        <w:rPr>
          <w:rFonts w:ascii="Times New Roman" w:hAnsi="Times New Roman" w:cs="Times New Roman"/>
          <w:sz w:val="28"/>
          <w:szCs w:val="28"/>
        </w:rPr>
        <w:t>руб</w:t>
      </w:r>
      <w:proofErr w:type="spellEnd"/>
      <w:r>
        <w:rPr>
          <w:rFonts w:ascii="Times New Roman" w:hAnsi="Times New Roman" w:cs="Times New Roman"/>
          <w:sz w:val="28"/>
          <w:szCs w:val="28"/>
        </w:rPr>
        <w:t>. Общая сумма экономии по результатам всех электронных закупочных процедур за этот период составила 22 млн 194 тыс. руб.</w:t>
      </w:r>
    </w:p>
    <w:p w14:paraId="1EDE96EC" w14:textId="77777777" w:rsidR="0001016B" w:rsidRDefault="0001016B" w:rsidP="0001016B">
      <w:pPr>
        <w:ind w:firstLine="709"/>
        <w:jc w:val="both"/>
        <w:rPr>
          <w:rFonts w:ascii="Times New Roman" w:hAnsi="Times New Roman" w:cs="Times New Roman"/>
          <w:sz w:val="28"/>
          <w:szCs w:val="28"/>
        </w:rPr>
      </w:pPr>
    </w:p>
    <w:p w14:paraId="5C50A397" w14:textId="77777777" w:rsidR="0001016B" w:rsidRDefault="0001016B" w:rsidP="0001016B">
      <w:pPr>
        <w:ind w:firstLine="709"/>
        <w:jc w:val="both"/>
        <w:rPr>
          <w:rFonts w:ascii="Times New Roman" w:hAnsi="Times New Roman" w:cs="Times New Roman"/>
          <w:b/>
          <w:bCs/>
          <w:i/>
          <w:iCs/>
          <w:sz w:val="28"/>
          <w:szCs w:val="28"/>
          <w:u w:val="single"/>
        </w:rPr>
      </w:pPr>
      <w:r>
        <w:rPr>
          <w:rFonts w:ascii="Times New Roman" w:hAnsi="Times New Roman" w:cs="Times New Roman"/>
          <w:i/>
          <w:iCs/>
          <w:sz w:val="28"/>
          <w:szCs w:val="28"/>
        </w:rPr>
        <w:t xml:space="preserve">                       </w:t>
      </w:r>
      <w:r>
        <w:rPr>
          <w:rFonts w:ascii="Times New Roman" w:hAnsi="Times New Roman" w:cs="Times New Roman"/>
          <w:b/>
          <w:bCs/>
          <w:i/>
          <w:iCs/>
          <w:sz w:val="28"/>
          <w:szCs w:val="28"/>
          <w:u w:val="single"/>
        </w:rPr>
        <w:t>Архитектура, имущественные и земельные отношения</w:t>
      </w:r>
    </w:p>
    <w:p w14:paraId="1CA0B91D" w14:textId="5D8E06FD" w:rsidR="0001016B" w:rsidRDefault="0001016B" w:rsidP="0001016B">
      <w:pPr>
        <w:ind w:firstLine="709"/>
        <w:jc w:val="both"/>
        <w:rPr>
          <w:rFonts w:ascii="Times New Roman" w:hAnsi="Times New Roman" w:cs="Times New Roman"/>
          <w:sz w:val="28"/>
          <w:szCs w:val="28"/>
        </w:rPr>
      </w:pPr>
      <w:r>
        <w:rPr>
          <w:rFonts w:ascii="Times New Roman" w:hAnsi="Times New Roman" w:cs="Times New Roman"/>
          <w:sz w:val="28"/>
          <w:szCs w:val="28"/>
        </w:rPr>
        <w:t xml:space="preserve"> Отдел ИЗО осуществляет учет имущества, находящегося в муниципальной собственности поселения, и контроль за его владением, пользованием и распоряжением.</w:t>
      </w:r>
    </w:p>
    <w:p w14:paraId="5CEA5E88" w14:textId="52937559" w:rsidR="0001016B" w:rsidRDefault="0001016B" w:rsidP="0001016B">
      <w:pPr>
        <w:ind w:firstLine="709"/>
        <w:jc w:val="both"/>
        <w:rPr>
          <w:rFonts w:ascii="Times New Roman" w:hAnsi="Times New Roman" w:cs="Times New Roman"/>
          <w:sz w:val="28"/>
          <w:szCs w:val="28"/>
        </w:rPr>
      </w:pPr>
      <w:r>
        <w:rPr>
          <w:rFonts w:ascii="Times New Roman" w:hAnsi="Times New Roman" w:cs="Times New Roman"/>
          <w:sz w:val="28"/>
          <w:szCs w:val="28"/>
        </w:rPr>
        <w:t xml:space="preserve">  За отчетный период администрацией перезаключены 95 договоров социального найма, 8 квартир муниципального жилищного фонда переданы в собственность граждан, издано 648 постановлений об адресе, отработано 22 203 заявки на размещение в ГАР сведений об адресах (по сравнению с 2024 годом количество заявок увеличилось в 10 раз), 31 земельный участок предоставлен в собственность по гаражной амнистии.</w:t>
      </w:r>
    </w:p>
    <w:p w14:paraId="26396ECF" w14:textId="5B2E392B" w:rsidR="0001016B" w:rsidRDefault="0001016B" w:rsidP="0001016B">
      <w:pPr>
        <w:ind w:firstLine="709"/>
        <w:jc w:val="both"/>
        <w:rPr>
          <w:rFonts w:ascii="Times New Roman" w:hAnsi="Times New Roman" w:cs="Times New Roman"/>
          <w:sz w:val="28"/>
          <w:szCs w:val="28"/>
        </w:rPr>
      </w:pPr>
      <w:r>
        <w:rPr>
          <w:rFonts w:ascii="Times New Roman" w:hAnsi="Times New Roman" w:cs="Times New Roman"/>
          <w:sz w:val="28"/>
          <w:szCs w:val="28"/>
        </w:rPr>
        <w:t xml:space="preserve">  В рамках исполнения полномочий по предоставлению земельных участков, находящихся в государственной или муниципальной собственности, администрацией подготовлено </w:t>
      </w:r>
      <w:r>
        <w:rPr>
          <w:rFonts w:ascii="Times New Roman" w:hAnsi="Times New Roman" w:cs="Times New Roman"/>
          <w:b/>
          <w:bCs/>
          <w:sz w:val="28"/>
          <w:szCs w:val="28"/>
        </w:rPr>
        <w:t xml:space="preserve">702 </w:t>
      </w:r>
      <w:r>
        <w:rPr>
          <w:rFonts w:ascii="Times New Roman" w:hAnsi="Times New Roman" w:cs="Times New Roman"/>
          <w:sz w:val="28"/>
          <w:szCs w:val="28"/>
        </w:rPr>
        <w:t xml:space="preserve">межведомственных запроса, принято </w:t>
      </w:r>
      <w:r>
        <w:rPr>
          <w:rFonts w:ascii="Times New Roman" w:hAnsi="Times New Roman" w:cs="Times New Roman"/>
          <w:b/>
          <w:bCs/>
          <w:sz w:val="28"/>
          <w:szCs w:val="28"/>
        </w:rPr>
        <w:t>234</w:t>
      </w:r>
      <w:r>
        <w:rPr>
          <w:rFonts w:ascii="Times New Roman" w:hAnsi="Times New Roman" w:cs="Times New Roman"/>
          <w:sz w:val="28"/>
          <w:szCs w:val="28"/>
        </w:rPr>
        <w:t xml:space="preserve"> постановления об утверждении схемы и предварительном согласовании предоставления земельных участков. </w:t>
      </w:r>
    </w:p>
    <w:p w14:paraId="045CC828" w14:textId="0D4C18EA" w:rsidR="0001016B" w:rsidRDefault="0001016B" w:rsidP="0001016B">
      <w:pPr>
        <w:ind w:firstLine="709"/>
        <w:jc w:val="both"/>
        <w:rPr>
          <w:rFonts w:ascii="Times New Roman" w:hAnsi="Times New Roman" w:cs="Times New Roman"/>
          <w:sz w:val="28"/>
          <w:szCs w:val="28"/>
        </w:rPr>
      </w:pPr>
      <w:r>
        <w:rPr>
          <w:rFonts w:ascii="Times New Roman" w:hAnsi="Times New Roman" w:cs="Times New Roman"/>
          <w:sz w:val="28"/>
          <w:szCs w:val="28"/>
        </w:rPr>
        <w:t xml:space="preserve">  Администрация поселения ведет активную работу по выявлению нарушений земельного законодательства. Вынесено </w:t>
      </w:r>
      <w:r>
        <w:rPr>
          <w:rFonts w:ascii="Times New Roman" w:hAnsi="Times New Roman" w:cs="Times New Roman"/>
          <w:b/>
          <w:bCs/>
          <w:sz w:val="28"/>
          <w:szCs w:val="28"/>
        </w:rPr>
        <w:t xml:space="preserve">78 </w:t>
      </w:r>
      <w:r>
        <w:rPr>
          <w:rFonts w:ascii="Times New Roman" w:hAnsi="Times New Roman" w:cs="Times New Roman"/>
          <w:sz w:val="28"/>
          <w:szCs w:val="28"/>
        </w:rPr>
        <w:t>предостережений о недопустимости нарушения обязательных требований в сфере муниципального земельного контроля.</w:t>
      </w:r>
    </w:p>
    <w:p w14:paraId="7677488C" w14:textId="1705E9DF" w:rsidR="0001016B" w:rsidRDefault="0001016B" w:rsidP="0001016B">
      <w:pPr>
        <w:ind w:firstLine="709"/>
        <w:jc w:val="both"/>
        <w:rPr>
          <w:rFonts w:ascii="Times New Roman" w:hAnsi="Times New Roman" w:cs="Times New Roman"/>
          <w:sz w:val="28"/>
          <w:szCs w:val="28"/>
        </w:rPr>
      </w:pPr>
      <w:r>
        <w:rPr>
          <w:rFonts w:ascii="Times New Roman" w:hAnsi="Times New Roman" w:cs="Times New Roman"/>
          <w:sz w:val="28"/>
          <w:szCs w:val="28"/>
        </w:rPr>
        <w:t xml:space="preserve">  Отелом архитектуры и градостроительства в рамках полномочий оказывались следующие муниципальные услуги:</w:t>
      </w:r>
    </w:p>
    <w:p w14:paraId="59270E88" w14:textId="77777777" w:rsidR="0001016B" w:rsidRDefault="0001016B" w:rsidP="0001016B">
      <w:pPr>
        <w:ind w:firstLine="709"/>
        <w:jc w:val="both"/>
        <w:rPr>
          <w:rFonts w:ascii="Times New Roman" w:hAnsi="Times New Roman" w:cs="Times New Roman"/>
          <w:sz w:val="28"/>
          <w:szCs w:val="28"/>
        </w:rPr>
      </w:pPr>
      <w:r>
        <w:rPr>
          <w:rFonts w:ascii="Times New Roman" w:hAnsi="Times New Roman" w:cs="Times New Roman"/>
          <w:sz w:val="28"/>
          <w:szCs w:val="28"/>
        </w:rPr>
        <w:t>- выдано 2 разрешения на перепланировку и переустройство жилых (нежилых) помещений;</w:t>
      </w:r>
    </w:p>
    <w:p w14:paraId="4A6551FF" w14:textId="77777777" w:rsidR="0001016B" w:rsidRDefault="0001016B" w:rsidP="0001016B">
      <w:pPr>
        <w:ind w:firstLine="709"/>
        <w:jc w:val="both"/>
        <w:rPr>
          <w:rFonts w:ascii="Times New Roman" w:hAnsi="Times New Roman" w:cs="Times New Roman"/>
          <w:sz w:val="28"/>
          <w:szCs w:val="28"/>
        </w:rPr>
      </w:pPr>
      <w:r>
        <w:rPr>
          <w:rFonts w:ascii="Times New Roman" w:hAnsi="Times New Roman" w:cs="Times New Roman"/>
          <w:sz w:val="28"/>
          <w:szCs w:val="28"/>
        </w:rPr>
        <w:t>- подготовлен 51 градостроительный план земельного участка для строительства и реконструкции объектов капитального строительства;</w:t>
      </w:r>
    </w:p>
    <w:p w14:paraId="2C076E44" w14:textId="77777777" w:rsidR="0001016B" w:rsidRDefault="0001016B" w:rsidP="0001016B">
      <w:pPr>
        <w:ind w:firstLine="709"/>
        <w:jc w:val="both"/>
        <w:rPr>
          <w:rFonts w:ascii="Times New Roman" w:hAnsi="Times New Roman" w:cs="Times New Roman"/>
          <w:sz w:val="28"/>
          <w:szCs w:val="28"/>
        </w:rPr>
      </w:pPr>
      <w:r>
        <w:rPr>
          <w:rFonts w:ascii="Times New Roman" w:hAnsi="Times New Roman" w:cs="Times New Roman"/>
          <w:sz w:val="28"/>
          <w:szCs w:val="28"/>
        </w:rPr>
        <w:t>- выдано 22 разрешения на строительство и реконструкцию объектов капитального строительства;</w:t>
      </w:r>
    </w:p>
    <w:p w14:paraId="341DFD3F" w14:textId="77777777" w:rsidR="0001016B" w:rsidRDefault="0001016B" w:rsidP="0001016B">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выдано 45 уведомлений о соответствии параметров планируемого строительства;</w:t>
      </w:r>
    </w:p>
    <w:p w14:paraId="7D892BDB" w14:textId="1C3C75BB" w:rsidR="0001016B" w:rsidRDefault="0001016B" w:rsidP="0001016B">
      <w:pPr>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выдано 44 уведомления о соответствии построенных и реконструированных объектов установленным требования.</w:t>
      </w:r>
    </w:p>
    <w:p w14:paraId="126465D3" w14:textId="77777777" w:rsidR="0001016B" w:rsidRDefault="0001016B" w:rsidP="0001016B">
      <w:pPr>
        <w:ind w:firstLine="709"/>
        <w:jc w:val="both"/>
        <w:rPr>
          <w:rFonts w:ascii="Times New Roman" w:hAnsi="Times New Roman" w:cs="Times New Roman"/>
          <w:sz w:val="28"/>
          <w:szCs w:val="28"/>
        </w:rPr>
      </w:pPr>
      <w:r>
        <w:rPr>
          <w:rFonts w:ascii="Times New Roman" w:hAnsi="Times New Roman" w:cs="Times New Roman"/>
          <w:sz w:val="28"/>
          <w:szCs w:val="28"/>
        </w:rPr>
        <w:t>В отчетном году введено в эксплуатацию 6 многоквартирных жилых домов (684 квартиры общей площадь 60 161.80 м2).</w:t>
      </w:r>
    </w:p>
    <w:p w14:paraId="30A30D78" w14:textId="77777777" w:rsidR="0001016B" w:rsidRDefault="0001016B" w:rsidP="0001016B">
      <w:pPr>
        <w:ind w:firstLine="709"/>
        <w:jc w:val="both"/>
        <w:rPr>
          <w:rFonts w:ascii="Times New Roman" w:hAnsi="Times New Roman" w:cs="Times New Roman"/>
          <w:b/>
          <w:bCs/>
          <w:i/>
          <w:iCs/>
          <w:sz w:val="28"/>
          <w:szCs w:val="28"/>
          <w:u w:val="single"/>
        </w:rPr>
      </w:pPr>
      <w:r>
        <w:rPr>
          <w:rFonts w:ascii="Times New Roman" w:hAnsi="Times New Roman" w:cs="Times New Roman"/>
          <w:i/>
          <w:iCs/>
          <w:sz w:val="28"/>
          <w:szCs w:val="28"/>
        </w:rPr>
        <w:t xml:space="preserve">                                  </w:t>
      </w:r>
      <w:r>
        <w:rPr>
          <w:rFonts w:ascii="Times New Roman" w:hAnsi="Times New Roman" w:cs="Times New Roman"/>
          <w:b/>
          <w:bCs/>
          <w:i/>
          <w:iCs/>
          <w:sz w:val="28"/>
          <w:szCs w:val="28"/>
          <w:u w:val="single"/>
        </w:rPr>
        <w:t xml:space="preserve">ГО и </w:t>
      </w:r>
      <w:proofErr w:type="gramStart"/>
      <w:r>
        <w:rPr>
          <w:rFonts w:ascii="Times New Roman" w:hAnsi="Times New Roman" w:cs="Times New Roman"/>
          <w:b/>
          <w:bCs/>
          <w:i/>
          <w:iCs/>
          <w:sz w:val="28"/>
          <w:szCs w:val="28"/>
          <w:u w:val="single"/>
        </w:rPr>
        <w:t>ЧС</w:t>
      </w:r>
      <w:proofErr w:type="gramEnd"/>
      <w:r>
        <w:rPr>
          <w:rFonts w:ascii="Times New Roman" w:hAnsi="Times New Roman" w:cs="Times New Roman"/>
          <w:b/>
          <w:bCs/>
          <w:i/>
          <w:iCs/>
          <w:sz w:val="28"/>
          <w:szCs w:val="28"/>
          <w:u w:val="single"/>
        </w:rPr>
        <w:t xml:space="preserve"> и общественная безопасность</w:t>
      </w:r>
    </w:p>
    <w:p w14:paraId="7A4888CF" w14:textId="77777777" w:rsidR="0001016B" w:rsidRDefault="0001016B" w:rsidP="0001016B">
      <w:pPr>
        <w:spacing w:after="0" w:line="276" w:lineRule="auto"/>
        <w:ind w:right="-142"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отчетном году в рамках обеспечения пожарной безопасности на территории поселения осуществлена замена 5 неисправных пожарных гидрантов и обустроено 7 новых.</w:t>
      </w:r>
    </w:p>
    <w:p w14:paraId="4BB573B2" w14:textId="77777777" w:rsidR="0001016B" w:rsidRDefault="0001016B" w:rsidP="0001016B">
      <w:pPr>
        <w:spacing w:after="0" w:line="276" w:lineRule="auto"/>
        <w:ind w:right="-142"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рамках исполнения «Комплексного плана противодействия идеологии экстремизма и терроризма в Российской Федерации на 2024-2028 годы» на территории поселения установлено 4 камеры уличного видеонаблюдения. Общее количество камер на данный момент составляет 31 единицу.</w:t>
      </w:r>
    </w:p>
    <w:p w14:paraId="0B244F4E" w14:textId="77777777" w:rsidR="0001016B" w:rsidRDefault="0001016B" w:rsidP="0001016B">
      <w:pPr>
        <w:spacing w:after="0" w:line="276" w:lineRule="auto"/>
        <w:ind w:right="-142" w:firstLine="709"/>
        <w:jc w:val="both"/>
        <w:rPr>
          <w:rFonts w:ascii="Times New Roman" w:hAnsi="Times New Roman" w:cs="Times New Roman"/>
          <w:color w:val="2C2D2E"/>
          <w:sz w:val="28"/>
          <w:szCs w:val="28"/>
          <w:shd w:val="clear" w:color="auto" w:fill="FFFFFF"/>
        </w:rPr>
      </w:pPr>
      <w:r>
        <w:rPr>
          <w:rFonts w:ascii="Times New Roman" w:hAnsi="Times New Roman" w:cs="Times New Roman"/>
          <w:color w:val="2C2D2E"/>
          <w:sz w:val="28"/>
          <w:szCs w:val="28"/>
          <w:shd w:val="clear" w:color="auto" w:fill="FFFFFF"/>
        </w:rPr>
        <w:t>В соответствии с письмом Роспотребнадзора, в связи с неблагоприятной санитарно-эпидемиологической обстановкой на территории поселения, связанной с регистрацией случаев заболевания вирусным гепатитом А, в период с сентября по октябрь проводилась пятикратная дезинфекция хлорсодержащим раствором всех детских и спортивных площадок коллективного пользования (всего 17 площадок). Все требования Роспотребнадзора были выполнены в полном объеме.</w:t>
      </w:r>
    </w:p>
    <w:p w14:paraId="0B031C6F" w14:textId="77777777" w:rsidR="0001016B" w:rsidRDefault="0001016B" w:rsidP="0001016B">
      <w:pPr>
        <w:spacing w:after="0" w:line="276" w:lineRule="auto"/>
        <w:ind w:right="-142"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 содействии отдела в прошлом году на территории поселения состоялось открытие уникального проекта «Окружная школа поисковика «Наследие Героев», в котором приняли участие 50 юных участников из Самарской области. Программа была насыщенная и включала: тактическую медицину в полевых условиях, мастер-классы, кинопоказы, военную археологию, командные игры. Заключительным этапом стало участие ребят в памятном митинге. </w:t>
      </w:r>
    </w:p>
    <w:p w14:paraId="1166918A" w14:textId="77777777" w:rsidR="0001016B" w:rsidRDefault="0001016B" w:rsidP="0001016B">
      <w:pPr>
        <w:spacing w:after="0" w:line="276"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С целью профилактики правонарушений в общественных местах и охраны общественного порядка организовано дежурство и патрулирование сотрудниками ДНД. </w:t>
      </w:r>
      <w:r>
        <w:rPr>
          <w:rFonts w:ascii="Times New Roman" w:hAnsi="Times New Roman" w:cs="Times New Roman"/>
          <w:sz w:val="28"/>
          <w:szCs w:val="28"/>
        </w:rPr>
        <w:t>В прошлом году они были привлечены 539 раз и отработали в общей сложности 3134 часа. В настоящее время штат сотрудников составляет 18 человек.</w:t>
      </w:r>
      <w:r>
        <w:rPr>
          <w:rFonts w:ascii="Times New Roman" w:hAnsi="Times New Roman" w:cs="Times New Roman"/>
          <w:sz w:val="28"/>
          <w:szCs w:val="28"/>
          <w:lang w:eastAsia="ru-RU"/>
        </w:rPr>
        <w:t xml:space="preserve"> </w:t>
      </w:r>
    </w:p>
    <w:p w14:paraId="26EA0BFD" w14:textId="77777777" w:rsidR="0001016B" w:rsidRDefault="0001016B" w:rsidP="0001016B">
      <w:pPr>
        <w:ind w:firstLine="709"/>
        <w:jc w:val="both"/>
        <w:rPr>
          <w:rFonts w:ascii="Times New Roman" w:hAnsi="Times New Roman" w:cs="Times New Roman"/>
          <w:sz w:val="28"/>
          <w:szCs w:val="28"/>
        </w:rPr>
      </w:pPr>
    </w:p>
    <w:p w14:paraId="7BDAACDE" w14:textId="77777777" w:rsidR="0001016B" w:rsidRDefault="0001016B" w:rsidP="0001016B">
      <w:pPr>
        <w:ind w:firstLine="709"/>
        <w:jc w:val="both"/>
        <w:rPr>
          <w:rFonts w:ascii="Times New Roman" w:hAnsi="Times New Roman" w:cs="Times New Roman"/>
          <w:b/>
          <w:bCs/>
          <w:i/>
          <w:iCs/>
          <w:sz w:val="28"/>
          <w:szCs w:val="28"/>
          <w:u w:val="single"/>
        </w:rPr>
      </w:pPr>
      <w:r>
        <w:rPr>
          <w:rFonts w:ascii="Times New Roman" w:hAnsi="Times New Roman" w:cs="Times New Roman"/>
          <w:sz w:val="28"/>
          <w:szCs w:val="28"/>
        </w:rPr>
        <w:t xml:space="preserve">                                              </w:t>
      </w:r>
      <w:r>
        <w:rPr>
          <w:rFonts w:ascii="Times New Roman" w:hAnsi="Times New Roman" w:cs="Times New Roman"/>
          <w:b/>
          <w:bCs/>
          <w:i/>
          <w:iCs/>
          <w:sz w:val="28"/>
          <w:szCs w:val="28"/>
          <w:u w:val="single"/>
        </w:rPr>
        <w:t>Юридический отдел</w:t>
      </w:r>
    </w:p>
    <w:p w14:paraId="0F26B730" w14:textId="77777777" w:rsidR="0001016B" w:rsidRDefault="0001016B" w:rsidP="0001016B">
      <w:pPr>
        <w:ind w:firstLine="709"/>
        <w:jc w:val="both"/>
        <w:rPr>
          <w:rFonts w:ascii="Times New Roman" w:hAnsi="Times New Roman"/>
          <w:bCs/>
          <w:iCs/>
          <w:sz w:val="28"/>
          <w:szCs w:val="28"/>
        </w:rPr>
      </w:pPr>
      <w:r>
        <w:rPr>
          <w:rFonts w:ascii="Times New Roman" w:hAnsi="Times New Roman"/>
          <w:bCs/>
          <w:iCs/>
          <w:sz w:val="28"/>
          <w:szCs w:val="28"/>
        </w:rPr>
        <w:t xml:space="preserve">В отчетном году юридический отдел администрации постоянно проводил работа по рассмотрению, согласованию и разработке различных </w:t>
      </w:r>
      <w:r>
        <w:rPr>
          <w:rFonts w:ascii="Times New Roman" w:hAnsi="Times New Roman"/>
          <w:bCs/>
          <w:iCs/>
          <w:sz w:val="28"/>
          <w:szCs w:val="28"/>
        </w:rPr>
        <w:lastRenderedPageBreak/>
        <w:t>видов договоров, муниципальных контрактов, соглашений, дополнительных соглашений, протоколов разногласий, протоколов согласования разногласий и претензий. В общей сложности юридическая оценка была дана 175 договорам, соглашениям и контрактам.</w:t>
      </w:r>
    </w:p>
    <w:p w14:paraId="5B4E6DB3" w14:textId="3FBCD199" w:rsidR="0001016B" w:rsidRDefault="0001016B" w:rsidP="0001016B">
      <w:pPr>
        <w:ind w:firstLine="709"/>
        <w:jc w:val="both"/>
        <w:rPr>
          <w:rFonts w:ascii="Times New Roman" w:hAnsi="Times New Roman"/>
          <w:sz w:val="28"/>
          <w:szCs w:val="28"/>
        </w:rPr>
      </w:pPr>
      <w:r>
        <w:rPr>
          <w:rFonts w:ascii="Times New Roman" w:hAnsi="Times New Roman"/>
          <w:sz w:val="28"/>
          <w:szCs w:val="28"/>
        </w:rPr>
        <w:t>Также юридический отдел вёл работу по разработке проектов нормативно – правовых актов: решений Собрания представителей, постановлений и распоряжений администрации (всего 100 документов). Кроме того, вносились изменения и дополнения в действующие муниципальные правовые акты.</w:t>
      </w:r>
    </w:p>
    <w:p w14:paraId="6AD34DE2" w14:textId="62D53AFF" w:rsidR="0001016B" w:rsidRDefault="0001016B" w:rsidP="0001016B">
      <w:pPr>
        <w:ind w:firstLine="709"/>
        <w:jc w:val="both"/>
        <w:rPr>
          <w:rFonts w:ascii="Times New Roman" w:hAnsi="Times New Roman"/>
          <w:sz w:val="28"/>
          <w:szCs w:val="28"/>
        </w:rPr>
      </w:pPr>
      <w:r>
        <w:rPr>
          <w:rFonts w:ascii="Times New Roman" w:hAnsi="Times New Roman"/>
          <w:sz w:val="28"/>
          <w:szCs w:val="28"/>
        </w:rPr>
        <w:t xml:space="preserve">  Было рассмотрено 89 актов прокурорского реагирования, в том числе 40 представлений, 4 протеста, 40 запросов прокуратуры и 5 требований. Указанные акты были рассмотрены в установленные законом сроки, по результатам приняты соответствующие меры по устранению выявленных нарушений. За 2025 год Арбитражным судом Самарской области рассмотрено 3 дела по экономическим спорам. В пользу администрации взыскано более 16 миллионов рублей.</w:t>
      </w:r>
    </w:p>
    <w:p w14:paraId="475FB97B" w14:textId="77777777" w:rsidR="0001016B" w:rsidRDefault="0001016B" w:rsidP="0001016B">
      <w:pPr>
        <w:ind w:firstLine="709"/>
        <w:jc w:val="both"/>
        <w:rPr>
          <w:rFonts w:ascii="Times New Roman" w:hAnsi="Times New Roman"/>
          <w:sz w:val="28"/>
          <w:szCs w:val="28"/>
        </w:rPr>
      </w:pPr>
      <w:r>
        <w:rPr>
          <w:rFonts w:ascii="Times New Roman" w:hAnsi="Times New Roman"/>
          <w:sz w:val="28"/>
          <w:szCs w:val="28"/>
        </w:rPr>
        <w:t>Волжским районным судом Самарской области рассмотрено 40 гражданских дел с участием администрации в качестве стороны в суде первой инстанции.</w:t>
      </w:r>
    </w:p>
    <w:p w14:paraId="3E5B908E" w14:textId="77777777" w:rsidR="0001016B" w:rsidRDefault="0001016B" w:rsidP="0001016B">
      <w:pPr>
        <w:spacing w:after="0"/>
        <w:ind w:right="-284" w:firstLine="709"/>
        <w:jc w:val="both"/>
        <w:rPr>
          <w:rFonts w:ascii="Times New Roman" w:hAnsi="Times New Roman" w:cs="Times New Roman"/>
          <w:sz w:val="28"/>
          <w:szCs w:val="28"/>
        </w:rPr>
      </w:pPr>
      <w:r>
        <w:rPr>
          <w:rFonts w:ascii="Times New Roman" w:hAnsi="Times New Roman" w:cs="Times New Roman"/>
          <w:sz w:val="28"/>
          <w:szCs w:val="28"/>
        </w:rPr>
        <w:t>По результатам контроля соблюдения законодательства составлены протоколы об административных правонарушениях:</w:t>
      </w:r>
    </w:p>
    <w:p w14:paraId="59C56E80" w14:textId="77777777" w:rsidR="0001016B" w:rsidRDefault="0001016B" w:rsidP="0001016B">
      <w:pPr>
        <w:pStyle w:val="a7"/>
        <w:numPr>
          <w:ilvl w:val="0"/>
          <w:numId w:val="2"/>
        </w:numPr>
        <w:spacing w:after="0" w:line="254" w:lineRule="auto"/>
        <w:ind w:left="0" w:right="-284" w:firstLine="709"/>
        <w:jc w:val="both"/>
        <w:rPr>
          <w:rFonts w:ascii="Times New Roman" w:hAnsi="Times New Roman" w:cs="Times New Roman"/>
          <w:sz w:val="28"/>
          <w:szCs w:val="28"/>
        </w:rPr>
      </w:pPr>
      <w:r>
        <w:rPr>
          <w:rFonts w:ascii="Times New Roman" w:hAnsi="Times New Roman" w:cs="Times New Roman"/>
          <w:sz w:val="28"/>
          <w:szCs w:val="28"/>
        </w:rPr>
        <w:t xml:space="preserve"> За нарушение требований статьи 4.28 закона Самарской области «Об административных правонарушений на территории Самарской области» от 01.11.2007 № 115-ГД (непроведение мероприятий по покосу травы и обрезке поросли) - в отношении </w:t>
      </w:r>
      <w:r>
        <w:rPr>
          <w:rFonts w:ascii="Times New Roman" w:hAnsi="Times New Roman" w:cs="Times New Roman"/>
          <w:color w:val="000000" w:themeColor="text1"/>
          <w:sz w:val="28"/>
          <w:szCs w:val="28"/>
        </w:rPr>
        <w:t>21</w:t>
      </w:r>
      <w:r>
        <w:rPr>
          <w:rFonts w:ascii="Times New Roman" w:hAnsi="Times New Roman" w:cs="Times New Roman"/>
          <w:sz w:val="28"/>
          <w:szCs w:val="28"/>
        </w:rPr>
        <w:t xml:space="preserve"> собственника земельных участков.</w:t>
      </w:r>
    </w:p>
    <w:p w14:paraId="062D1951" w14:textId="77777777" w:rsidR="0001016B" w:rsidRDefault="0001016B" w:rsidP="0001016B">
      <w:pPr>
        <w:pStyle w:val="a7"/>
        <w:numPr>
          <w:ilvl w:val="0"/>
          <w:numId w:val="2"/>
        </w:numPr>
        <w:spacing w:after="0" w:line="254" w:lineRule="auto"/>
        <w:ind w:left="0" w:right="-284" w:firstLine="709"/>
        <w:jc w:val="both"/>
        <w:rPr>
          <w:rFonts w:ascii="Times New Roman" w:hAnsi="Times New Roman" w:cs="Times New Roman"/>
          <w:sz w:val="28"/>
          <w:szCs w:val="28"/>
        </w:rPr>
      </w:pPr>
      <w:r>
        <w:rPr>
          <w:rFonts w:ascii="Times New Roman" w:hAnsi="Times New Roman" w:cs="Times New Roman"/>
          <w:sz w:val="28"/>
          <w:szCs w:val="28"/>
        </w:rPr>
        <w:t xml:space="preserve"> За нарушение требований статьи 4.30 (выпас сельскохозяйственных животных вне специально отведенных мест и без наблюдения владельца) – в отношении </w:t>
      </w:r>
      <w:r>
        <w:rPr>
          <w:rFonts w:ascii="Times New Roman" w:hAnsi="Times New Roman" w:cs="Times New Roman"/>
          <w:color w:val="000000" w:themeColor="text1"/>
          <w:sz w:val="28"/>
          <w:szCs w:val="28"/>
        </w:rPr>
        <w:t>5</w:t>
      </w:r>
      <w:r>
        <w:rPr>
          <w:rFonts w:ascii="Times New Roman" w:hAnsi="Times New Roman" w:cs="Times New Roman"/>
          <w:sz w:val="28"/>
          <w:szCs w:val="28"/>
        </w:rPr>
        <w:t xml:space="preserve"> граждан.</w:t>
      </w:r>
    </w:p>
    <w:p w14:paraId="0B30F2B9" w14:textId="77777777" w:rsidR="0001016B" w:rsidRDefault="0001016B" w:rsidP="0001016B">
      <w:pPr>
        <w:pStyle w:val="a7"/>
        <w:numPr>
          <w:ilvl w:val="0"/>
          <w:numId w:val="2"/>
        </w:numPr>
        <w:spacing w:after="0" w:line="254" w:lineRule="auto"/>
        <w:ind w:left="0" w:right="-284" w:firstLine="709"/>
        <w:jc w:val="both"/>
        <w:rPr>
          <w:rFonts w:ascii="Times New Roman" w:hAnsi="Times New Roman" w:cs="Times New Roman"/>
          <w:sz w:val="28"/>
          <w:szCs w:val="28"/>
        </w:rPr>
      </w:pPr>
      <w:r>
        <w:rPr>
          <w:rFonts w:ascii="Times New Roman" w:hAnsi="Times New Roman" w:cs="Times New Roman"/>
          <w:sz w:val="28"/>
          <w:szCs w:val="28"/>
        </w:rPr>
        <w:t xml:space="preserve"> За неисполнение обязанности по получению разрешения на осуществление земляных работ в соответствии с порядком проведения земляных работ </w:t>
      </w:r>
      <w:proofErr w:type="gramStart"/>
      <w:r>
        <w:rPr>
          <w:rFonts w:ascii="Times New Roman" w:hAnsi="Times New Roman" w:cs="Times New Roman"/>
          <w:sz w:val="28"/>
          <w:szCs w:val="28"/>
        </w:rPr>
        <w:t>-  составлено</w:t>
      </w:r>
      <w:proofErr w:type="gramEnd"/>
      <w:r>
        <w:rPr>
          <w:rFonts w:ascii="Times New Roman" w:hAnsi="Times New Roman" w:cs="Times New Roman"/>
          <w:sz w:val="28"/>
          <w:szCs w:val="28"/>
        </w:rPr>
        <w:t xml:space="preserve"> 2 протокола.. </w:t>
      </w:r>
    </w:p>
    <w:p w14:paraId="6FDC62D2" w14:textId="77777777" w:rsidR="0001016B" w:rsidRDefault="0001016B" w:rsidP="0001016B">
      <w:pPr>
        <w:spacing w:after="0"/>
        <w:ind w:right="-284" w:firstLine="709"/>
        <w:jc w:val="both"/>
        <w:rPr>
          <w:rFonts w:ascii="Times New Roman" w:hAnsi="Times New Roman" w:cs="Times New Roman"/>
          <w:sz w:val="28"/>
          <w:szCs w:val="28"/>
        </w:rPr>
      </w:pPr>
    </w:p>
    <w:p w14:paraId="74C7F44B" w14:textId="28131521" w:rsidR="0001016B" w:rsidRDefault="0001016B" w:rsidP="0001016B">
      <w:pPr>
        <w:ind w:firstLine="709"/>
        <w:jc w:val="center"/>
        <w:rPr>
          <w:rFonts w:ascii="Times New Roman" w:hAnsi="Times New Roman" w:cs="Times New Roman"/>
          <w:b/>
          <w:bCs/>
          <w:i/>
          <w:iCs/>
          <w:sz w:val="28"/>
          <w:szCs w:val="28"/>
          <w:u w:val="single"/>
          <w:lang w:eastAsia="ru-RU"/>
        </w:rPr>
      </w:pPr>
      <w:r>
        <w:rPr>
          <w:rFonts w:ascii="Times New Roman" w:hAnsi="Times New Roman" w:cs="Times New Roman"/>
          <w:b/>
          <w:bCs/>
          <w:i/>
          <w:iCs/>
          <w:sz w:val="28"/>
          <w:szCs w:val="28"/>
          <w:u w:val="single"/>
          <w:lang w:eastAsia="ru-RU"/>
        </w:rPr>
        <w:t>Отдел по работе с семьями участников СВО</w:t>
      </w:r>
    </w:p>
    <w:p w14:paraId="35F3D191" w14:textId="77777777" w:rsidR="0001016B" w:rsidRDefault="0001016B" w:rsidP="0001016B">
      <w:pPr>
        <w:ind w:firstLine="709"/>
        <w:jc w:val="both"/>
        <w:rPr>
          <w:rFonts w:ascii="Times New Roman" w:hAnsi="Times New Roman" w:cs="Times New Roman"/>
          <w:sz w:val="28"/>
          <w:szCs w:val="28"/>
          <w:lang w:eastAsia="ru-RU"/>
        </w:rPr>
      </w:pPr>
      <w:r>
        <w:rPr>
          <w:sz w:val="28"/>
          <w:szCs w:val="28"/>
          <w:lang w:eastAsia="ru-RU"/>
        </w:rPr>
        <w:t xml:space="preserve"> </w:t>
      </w:r>
      <w:r>
        <w:rPr>
          <w:rFonts w:ascii="Times New Roman" w:hAnsi="Times New Roman" w:cs="Times New Roman"/>
          <w:sz w:val="28"/>
          <w:szCs w:val="28"/>
          <w:lang w:eastAsia="ru-RU"/>
        </w:rPr>
        <w:t>В мае прошлого года был создан отдел по работе с семьями участников СВО.</w:t>
      </w:r>
    </w:p>
    <w:p w14:paraId="65BB65F0" w14:textId="77777777" w:rsidR="0001016B" w:rsidRDefault="0001016B" w:rsidP="0001016B">
      <w:pPr>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На сопровождении отдела состоит 350 </w:t>
      </w:r>
      <w:r>
        <w:rPr>
          <w:rFonts w:ascii="Times New Roman" w:eastAsia="Times New Roman" w:hAnsi="Times New Roman" w:cs="Times New Roman"/>
          <w:b/>
          <w:bCs/>
          <w:sz w:val="28"/>
          <w:szCs w:val="28"/>
          <w:lang w:eastAsia="ar-SA"/>
        </w:rPr>
        <w:t>семей</w:t>
      </w:r>
      <w:r>
        <w:rPr>
          <w:rFonts w:ascii="Times New Roman" w:eastAsia="Times New Roman" w:hAnsi="Times New Roman" w:cs="Times New Roman"/>
          <w:sz w:val="28"/>
          <w:szCs w:val="28"/>
          <w:lang w:eastAsia="ar-SA"/>
        </w:rPr>
        <w:t xml:space="preserve"> участников СВО. Специалисты отдела осуществляют информационную работу, актуализацию социальных паспортов семей, помощь в трудоустройстве и социальной адаптации ветеранов, организацию участия в культурно-массовых </w:t>
      </w:r>
      <w:r>
        <w:rPr>
          <w:rFonts w:ascii="Times New Roman" w:eastAsia="Times New Roman" w:hAnsi="Times New Roman" w:cs="Times New Roman"/>
          <w:sz w:val="28"/>
          <w:szCs w:val="28"/>
          <w:lang w:eastAsia="ar-SA"/>
        </w:rPr>
        <w:lastRenderedPageBreak/>
        <w:t>мероприятиях. В отчетном году организовано 30 воинских погребений участников СВО. Из бюджета поселения семьям погибших оказана материальная помощь на погребение в размере 3 млн 66 тыс. руб. Специалистами отдела предоставлено более 400 консультаций и услуг семьям и участникам СВО.</w:t>
      </w:r>
    </w:p>
    <w:p w14:paraId="6142A637" w14:textId="77777777" w:rsidR="0001016B" w:rsidRDefault="0001016B" w:rsidP="0001016B">
      <w:pPr>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При участии отдела проводятся открытие «Парт памяти героев», уроки мужества в учебных заведениях поселения.</w:t>
      </w:r>
    </w:p>
    <w:p w14:paraId="54EF79C0" w14:textId="77777777" w:rsidR="0001016B" w:rsidRDefault="0001016B" w:rsidP="0001016B">
      <w:pPr>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По итогам года отдел занял первое место «За качество и профессиональное сопровождение участников СВО и членов их семей» среди муниципальных образований Волжского района.</w:t>
      </w:r>
    </w:p>
    <w:p w14:paraId="021E9890" w14:textId="77777777" w:rsidR="0001016B" w:rsidRDefault="0001016B" w:rsidP="0001016B">
      <w:pPr>
        <w:ind w:firstLine="709"/>
        <w:jc w:val="both"/>
        <w:rPr>
          <w:rFonts w:ascii="Times New Roman" w:hAnsi="Times New Roman" w:cs="Times New Roman"/>
          <w:b/>
          <w:bCs/>
          <w:i/>
          <w:iCs/>
          <w:sz w:val="28"/>
          <w:szCs w:val="28"/>
          <w:u w:val="single"/>
        </w:rPr>
      </w:pPr>
      <w:r>
        <w:rPr>
          <w:rFonts w:ascii="Times New Roman" w:hAnsi="Times New Roman" w:cs="Times New Roman"/>
          <w:sz w:val="28"/>
          <w:szCs w:val="28"/>
        </w:rPr>
        <w:t xml:space="preserve">                                             </w:t>
      </w:r>
      <w:r>
        <w:rPr>
          <w:rFonts w:ascii="Times New Roman" w:hAnsi="Times New Roman" w:cs="Times New Roman"/>
          <w:b/>
          <w:bCs/>
          <w:i/>
          <w:iCs/>
          <w:sz w:val="28"/>
          <w:szCs w:val="28"/>
          <w:u w:val="single"/>
        </w:rPr>
        <w:t>Отдел ЖКХ и благоустройства</w:t>
      </w:r>
    </w:p>
    <w:p w14:paraId="6ACF8FAC" w14:textId="77777777" w:rsidR="0001016B" w:rsidRDefault="0001016B" w:rsidP="0001016B">
      <w:pPr>
        <w:ind w:firstLine="709"/>
        <w:jc w:val="both"/>
        <w:rPr>
          <w:rFonts w:ascii="Times New Roman" w:hAnsi="Times New Roman" w:cs="Times New Roman"/>
          <w:sz w:val="28"/>
          <w:szCs w:val="28"/>
        </w:rPr>
      </w:pPr>
      <w:r>
        <w:rPr>
          <w:rFonts w:ascii="Times New Roman" w:hAnsi="Times New Roman" w:cs="Times New Roman"/>
          <w:sz w:val="28"/>
          <w:szCs w:val="28"/>
        </w:rPr>
        <w:t>За отчетный период в соответствии с муниципальными контрактами выполнены следующие мероприятия, направленные на благоустройство населенных пунктов:</w:t>
      </w:r>
    </w:p>
    <w:p w14:paraId="37C79EA4" w14:textId="77777777" w:rsidR="0001016B" w:rsidRDefault="0001016B" w:rsidP="0001016B">
      <w:pPr>
        <w:ind w:firstLine="709"/>
        <w:jc w:val="both"/>
        <w:rPr>
          <w:rFonts w:ascii="Times New Roman" w:hAnsi="Times New Roman" w:cs="Times New Roman"/>
          <w:sz w:val="28"/>
          <w:szCs w:val="28"/>
        </w:rPr>
      </w:pPr>
      <w:r>
        <w:rPr>
          <w:rFonts w:ascii="Times New Roman" w:hAnsi="Times New Roman" w:cs="Times New Roman"/>
          <w:sz w:val="28"/>
          <w:szCs w:val="28"/>
        </w:rPr>
        <w:t>- закупка и установка 20 бетонных урн – 257 000 руб.;</w:t>
      </w:r>
    </w:p>
    <w:p w14:paraId="001DCC61" w14:textId="77777777" w:rsidR="0001016B" w:rsidRDefault="0001016B" w:rsidP="0001016B">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eastAsia="Times New Roman" w:hAnsi="Times New Roman" w:cs="Times New Roman"/>
          <w:sz w:val="28"/>
          <w:szCs w:val="28"/>
          <w:lang w:eastAsia="ar-SA"/>
        </w:rPr>
        <w:t>спил деревьев и вывоз порубочных остатков – 1 235 000,00 руб.;</w:t>
      </w:r>
    </w:p>
    <w:p w14:paraId="12364DB4" w14:textId="77777777" w:rsidR="0001016B" w:rsidRDefault="0001016B" w:rsidP="0001016B">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благоустройство </w:t>
      </w:r>
      <w:proofErr w:type="spellStart"/>
      <w:r>
        <w:rPr>
          <w:rFonts w:ascii="Times New Roman" w:hAnsi="Times New Roman" w:cs="Times New Roman"/>
          <w:sz w:val="28"/>
          <w:szCs w:val="28"/>
        </w:rPr>
        <w:t>приподъездных</w:t>
      </w:r>
      <w:proofErr w:type="spellEnd"/>
      <w:r>
        <w:rPr>
          <w:rFonts w:ascii="Times New Roman" w:hAnsi="Times New Roman" w:cs="Times New Roman"/>
          <w:sz w:val="28"/>
          <w:szCs w:val="28"/>
        </w:rPr>
        <w:t xml:space="preserve"> площадок по ул. Народная, д. 2, 4, 6 – 955 979, 44 руб.;</w:t>
      </w:r>
    </w:p>
    <w:p w14:paraId="484FA92A" w14:textId="77777777" w:rsidR="0001016B" w:rsidRDefault="0001016B" w:rsidP="0001016B">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устройство пешеходной зоны от д. 39 по ул. Чапаева до д. 9 по ул. Ново-Садовой– 4476810, 94 руб.;</w:t>
      </w:r>
    </w:p>
    <w:p w14:paraId="33199000" w14:textId="77777777" w:rsidR="0001016B" w:rsidRDefault="0001016B" w:rsidP="0001016B">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устройство пешеходной зоны от центральной площади </w:t>
      </w:r>
      <w:proofErr w:type="spellStart"/>
      <w:r>
        <w:rPr>
          <w:rFonts w:ascii="Times New Roman" w:hAnsi="Times New Roman" w:cs="Times New Roman"/>
          <w:sz w:val="28"/>
          <w:szCs w:val="28"/>
        </w:rPr>
        <w:t>пгт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Смышляевка</w:t>
      </w:r>
      <w:proofErr w:type="spellEnd"/>
      <w:r>
        <w:rPr>
          <w:rFonts w:ascii="Times New Roman" w:hAnsi="Times New Roman" w:cs="Times New Roman"/>
          <w:sz w:val="28"/>
          <w:szCs w:val="28"/>
        </w:rPr>
        <w:t xml:space="preserve"> в направлении поликлиники– 121 747,89 руб.;</w:t>
      </w:r>
    </w:p>
    <w:p w14:paraId="76B61096" w14:textId="77777777" w:rsidR="0001016B" w:rsidRDefault="0001016B" w:rsidP="0001016B">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устройство пешеходной зоны от д. 3 по ул. Дружбы до д. 2 по ул. Народной;</w:t>
      </w:r>
    </w:p>
    <w:p w14:paraId="41A73A5C" w14:textId="77777777" w:rsidR="0001016B" w:rsidRDefault="0001016B" w:rsidP="0001016B">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устройство пешеходной зоны от ГБОУ СОШ № 3 по ул. Пионерской до д. 2а по    ул. Пионерской;</w:t>
      </w:r>
    </w:p>
    <w:p w14:paraId="4776BC9B" w14:textId="77777777" w:rsidR="0001016B" w:rsidRDefault="0001016B" w:rsidP="0001016B">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устройство пешеходной зоны от д. 3А по ул. Народной в направлении д. 5 по                 ул. Народной;</w:t>
      </w:r>
    </w:p>
    <w:p w14:paraId="312E5057" w14:textId="77777777" w:rsidR="0001016B" w:rsidRDefault="0001016B" w:rsidP="0001016B">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устройство пешеходной зоны от д. 6 по ул. Дачной в направлении д. 16 по ул. Дачной;</w:t>
      </w:r>
    </w:p>
    <w:p w14:paraId="58CCDEC3" w14:textId="77777777" w:rsidR="0001016B" w:rsidRDefault="0001016B" w:rsidP="0001016B">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устройство пешеходной зоны от д. 19 по ул. Молодогвардейской до д. 19 по ул. Заводской; </w:t>
      </w:r>
    </w:p>
    <w:p w14:paraId="468AD1C8" w14:textId="77777777" w:rsidR="0001016B" w:rsidRDefault="0001016B" w:rsidP="0001016B">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устройство асфальтового покрытия, примыкающего к ФОК, площадью 951 м2;</w:t>
      </w:r>
    </w:p>
    <w:p w14:paraId="569EB18F" w14:textId="77777777" w:rsidR="0001016B" w:rsidRDefault="0001016B" w:rsidP="0001016B">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ликвидация несанкционированных стихийных свалок – 800 </w:t>
      </w:r>
      <w:proofErr w:type="spellStart"/>
      <w:r>
        <w:rPr>
          <w:rFonts w:ascii="Times New Roman" w:hAnsi="Times New Roman" w:cs="Times New Roman"/>
          <w:sz w:val="28"/>
          <w:szCs w:val="28"/>
        </w:rPr>
        <w:t>тыс.руб</w:t>
      </w:r>
      <w:proofErr w:type="spellEnd"/>
      <w:r>
        <w:rPr>
          <w:rFonts w:ascii="Times New Roman" w:hAnsi="Times New Roman" w:cs="Times New Roman"/>
          <w:sz w:val="28"/>
          <w:szCs w:val="28"/>
        </w:rPr>
        <w:t>.</w:t>
      </w:r>
    </w:p>
    <w:p w14:paraId="210E94DE" w14:textId="77777777" w:rsidR="0001016B" w:rsidRDefault="0001016B" w:rsidP="0001016B">
      <w:pPr>
        <w:spacing w:after="0" w:line="276" w:lineRule="auto"/>
        <w:ind w:firstLine="709"/>
        <w:jc w:val="both"/>
        <w:rPr>
          <w:rFonts w:ascii="Times New Roman" w:hAnsi="Times New Roman" w:cs="Times New Roman"/>
          <w:sz w:val="28"/>
          <w:szCs w:val="28"/>
        </w:rPr>
      </w:pPr>
      <w:r>
        <w:rPr>
          <w:rFonts w:ascii="Times New Roman" w:hAnsi="Times New Roman" w:cs="Times New Roman"/>
          <w:b/>
          <w:bCs/>
          <w:sz w:val="28"/>
          <w:szCs w:val="28"/>
        </w:rPr>
        <w:t xml:space="preserve">В рамках государственной программы Самарской области «Формирование комфортной городской среды» выполнены работы по </w:t>
      </w:r>
      <w:r>
        <w:rPr>
          <w:rFonts w:ascii="Times New Roman" w:hAnsi="Times New Roman" w:cs="Times New Roman"/>
          <w:b/>
          <w:bCs/>
          <w:sz w:val="28"/>
          <w:szCs w:val="28"/>
        </w:rPr>
        <w:lastRenderedPageBreak/>
        <w:t>благоустройству общественных территории</w:t>
      </w:r>
      <w:r>
        <w:rPr>
          <w:rFonts w:ascii="Times New Roman" w:hAnsi="Times New Roman" w:cs="Times New Roman"/>
          <w:sz w:val="28"/>
          <w:szCs w:val="28"/>
        </w:rPr>
        <w:t xml:space="preserve">: парковой зоны, расположенной вдоль дороги между ул. Народной и ул. Дружбы, и центральной площади </w:t>
      </w:r>
      <w:proofErr w:type="spellStart"/>
      <w:r>
        <w:rPr>
          <w:rFonts w:ascii="Times New Roman" w:hAnsi="Times New Roman" w:cs="Times New Roman"/>
          <w:sz w:val="28"/>
          <w:szCs w:val="28"/>
        </w:rPr>
        <w:t>пгт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Смышляевка</w:t>
      </w:r>
      <w:proofErr w:type="spellEnd"/>
      <w:r>
        <w:rPr>
          <w:rFonts w:ascii="Times New Roman" w:hAnsi="Times New Roman" w:cs="Times New Roman"/>
          <w:sz w:val="28"/>
          <w:szCs w:val="28"/>
        </w:rPr>
        <w:t>. Работы включали: установку лавочек, урн, стел, устройство уличного освещения и брусчатого покрытия на площади – 3 900 000,00 руб.</w:t>
      </w:r>
    </w:p>
    <w:p w14:paraId="4771BAED" w14:textId="77777777" w:rsidR="0001016B" w:rsidRDefault="0001016B" w:rsidP="0001016B">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Выполнены работы по обустройству бетонных площадок для установки контейнеров для сбора ТКО (10 </w:t>
      </w:r>
      <w:proofErr w:type="spellStart"/>
      <w:r>
        <w:rPr>
          <w:rFonts w:ascii="Times New Roman" w:hAnsi="Times New Roman" w:cs="Times New Roman"/>
          <w:sz w:val="28"/>
          <w:szCs w:val="28"/>
        </w:rPr>
        <w:t>шт</w:t>
      </w:r>
      <w:proofErr w:type="spellEnd"/>
      <w:r>
        <w:rPr>
          <w:rFonts w:ascii="Times New Roman" w:hAnsi="Times New Roman" w:cs="Times New Roman"/>
          <w:sz w:val="28"/>
          <w:szCs w:val="28"/>
        </w:rPr>
        <w:t>) – 2 482 000, 00 руб.</w:t>
      </w:r>
    </w:p>
    <w:p w14:paraId="711CEB5D" w14:textId="77777777" w:rsidR="0001016B" w:rsidRDefault="0001016B" w:rsidP="0001016B">
      <w:pPr>
        <w:spacing w:after="0" w:line="276" w:lineRule="auto"/>
        <w:ind w:firstLine="709"/>
        <w:jc w:val="both"/>
        <w:rPr>
          <w:rFonts w:ascii="Times New Roman" w:hAnsi="Times New Roman" w:cs="Times New Roman"/>
          <w:sz w:val="28"/>
          <w:szCs w:val="28"/>
        </w:rPr>
      </w:pPr>
    </w:p>
    <w:p w14:paraId="7D7E43BF" w14:textId="0D35D06E" w:rsidR="0001016B" w:rsidRDefault="0001016B" w:rsidP="0001016B">
      <w:pPr>
        <w:ind w:firstLine="709"/>
        <w:jc w:val="both"/>
        <w:rPr>
          <w:rFonts w:ascii="Times New Roman" w:hAnsi="Times New Roman" w:cs="Times New Roman"/>
          <w:sz w:val="28"/>
          <w:szCs w:val="28"/>
        </w:rPr>
      </w:pPr>
      <w:r>
        <w:rPr>
          <w:rFonts w:ascii="Times New Roman" w:hAnsi="Times New Roman" w:cs="Times New Roman"/>
          <w:sz w:val="28"/>
          <w:szCs w:val="28"/>
        </w:rPr>
        <w:t>Одним из важных вопросов является содержание улично-дорожной сети — ключевой элемент инфраструктуры любого населенного пункта. Общая протяженность дорог нашего поселения - более 113 километров.</w:t>
      </w:r>
    </w:p>
    <w:p w14:paraId="6FF9E50E" w14:textId="77777777" w:rsidR="0001016B" w:rsidRDefault="0001016B" w:rsidP="0001016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отчетном году проведено благоустройство дорожного полотна методом отсыпки щебнем на общую сумму 1 млн 736 </w:t>
      </w:r>
      <w:proofErr w:type="spellStart"/>
      <w:r>
        <w:rPr>
          <w:rFonts w:ascii="Times New Roman" w:hAnsi="Times New Roman" w:cs="Times New Roman"/>
          <w:sz w:val="28"/>
          <w:szCs w:val="28"/>
        </w:rPr>
        <w:t>тыс</w:t>
      </w:r>
      <w:proofErr w:type="spellEnd"/>
      <w:r>
        <w:rPr>
          <w:rFonts w:ascii="Times New Roman" w:hAnsi="Times New Roman" w:cs="Times New Roman"/>
          <w:sz w:val="28"/>
          <w:szCs w:val="28"/>
        </w:rPr>
        <w:t xml:space="preserve"> руб. по следующим адресам, </w:t>
      </w:r>
    </w:p>
    <w:p w14:paraId="60D52EDD" w14:textId="77777777" w:rsidR="0001016B" w:rsidRDefault="0001016B" w:rsidP="0001016B">
      <w:pPr>
        <w:pStyle w:val="ConsPlusNormal"/>
        <w:ind w:firstLine="709"/>
        <w:jc w:val="both"/>
        <w:rPr>
          <w:sz w:val="28"/>
          <w:szCs w:val="28"/>
        </w:rPr>
      </w:pPr>
      <w:proofErr w:type="spellStart"/>
      <w:r>
        <w:rPr>
          <w:b/>
          <w:sz w:val="28"/>
          <w:szCs w:val="28"/>
        </w:rPr>
        <w:t>Смышляевка</w:t>
      </w:r>
      <w:proofErr w:type="spellEnd"/>
      <w:r>
        <w:rPr>
          <w:b/>
          <w:sz w:val="28"/>
          <w:szCs w:val="28"/>
        </w:rPr>
        <w:t>:</w:t>
      </w:r>
    </w:p>
    <w:p w14:paraId="6D73B9F6" w14:textId="77777777" w:rsidR="0001016B" w:rsidRDefault="0001016B" w:rsidP="0001016B">
      <w:pPr>
        <w:pStyle w:val="ConsPlusNormal"/>
        <w:ind w:firstLine="709"/>
        <w:rPr>
          <w:sz w:val="28"/>
          <w:szCs w:val="28"/>
        </w:rPr>
      </w:pPr>
      <w:r>
        <w:rPr>
          <w:sz w:val="28"/>
          <w:szCs w:val="28"/>
        </w:rPr>
        <w:t>- переулок от ул. Пионерской, д. 41 до ул. Специалистов, д. 49;</w:t>
      </w:r>
    </w:p>
    <w:p w14:paraId="0BB1FEDE" w14:textId="77777777" w:rsidR="0001016B" w:rsidRDefault="0001016B" w:rsidP="0001016B">
      <w:pPr>
        <w:pStyle w:val="ConsPlusNormal"/>
        <w:ind w:firstLine="709"/>
        <w:rPr>
          <w:sz w:val="28"/>
          <w:szCs w:val="28"/>
        </w:rPr>
      </w:pPr>
      <w:r>
        <w:rPr>
          <w:sz w:val="28"/>
          <w:szCs w:val="28"/>
        </w:rPr>
        <w:t>- переулок от ул. Пионерской, д. 8 до ул. Октябрьской, д. 7;</w:t>
      </w:r>
    </w:p>
    <w:p w14:paraId="468B3EB9" w14:textId="77777777" w:rsidR="0001016B" w:rsidRDefault="0001016B" w:rsidP="0001016B">
      <w:pPr>
        <w:pStyle w:val="ConsPlusNormal"/>
        <w:ind w:firstLine="709"/>
        <w:rPr>
          <w:sz w:val="28"/>
          <w:szCs w:val="28"/>
        </w:rPr>
      </w:pPr>
      <w:r>
        <w:rPr>
          <w:sz w:val="28"/>
          <w:szCs w:val="28"/>
        </w:rPr>
        <w:t xml:space="preserve">- переулок от ул. Октябрьской, д. 7 до ул. Чапаева </w:t>
      </w:r>
    </w:p>
    <w:p w14:paraId="66F22243" w14:textId="77777777" w:rsidR="0001016B" w:rsidRDefault="0001016B" w:rsidP="0001016B">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Pr>
          <w:sz w:val="28"/>
          <w:szCs w:val="28"/>
        </w:rPr>
        <w:t xml:space="preserve">- </w:t>
      </w:r>
      <w:r>
        <w:rPr>
          <w:rFonts w:ascii="Times New Roman" w:eastAsia="Times New Roman" w:hAnsi="Times New Roman" w:cs="Times New Roman"/>
          <w:sz w:val="28"/>
          <w:szCs w:val="28"/>
          <w:lang w:eastAsia="ar-SA"/>
        </w:rPr>
        <w:t>ул. Раздольная, около д. 57;</w:t>
      </w:r>
    </w:p>
    <w:p w14:paraId="7219431F" w14:textId="77777777" w:rsidR="0001016B" w:rsidRDefault="0001016B" w:rsidP="0001016B">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b/>
          <w:sz w:val="28"/>
          <w:szCs w:val="28"/>
          <w:lang w:eastAsia="ar-SA"/>
        </w:rPr>
        <w:t xml:space="preserve">- </w:t>
      </w:r>
      <w:r>
        <w:rPr>
          <w:rFonts w:ascii="Times New Roman" w:eastAsia="Times New Roman" w:hAnsi="Times New Roman" w:cs="Times New Roman"/>
          <w:sz w:val="28"/>
          <w:szCs w:val="28"/>
          <w:lang w:eastAsia="ar-SA"/>
        </w:rPr>
        <w:t xml:space="preserve">ул. </w:t>
      </w:r>
      <w:proofErr w:type="spellStart"/>
      <w:r>
        <w:rPr>
          <w:rFonts w:ascii="Times New Roman" w:eastAsia="Times New Roman" w:hAnsi="Times New Roman" w:cs="Times New Roman"/>
          <w:sz w:val="28"/>
          <w:szCs w:val="28"/>
          <w:lang w:eastAsia="ar-SA"/>
        </w:rPr>
        <w:t>Падовская</w:t>
      </w:r>
      <w:proofErr w:type="spellEnd"/>
      <w:r>
        <w:rPr>
          <w:rFonts w:ascii="Times New Roman" w:eastAsia="Times New Roman" w:hAnsi="Times New Roman" w:cs="Times New Roman"/>
          <w:sz w:val="28"/>
          <w:szCs w:val="28"/>
          <w:lang w:eastAsia="ar-SA"/>
        </w:rPr>
        <w:t xml:space="preserve">, около д. 20; </w:t>
      </w:r>
    </w:p>
    <w:p w14:paraId="4E30F3D9" w14:textId="77777777" w:rsidR="0001016B" w:rsidRDefault="0001016B" w:rsidP="0001016B">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переулок Комсомольский (от ул. Коммунистической);</w:t>
      </w:r>
    </w:p>
    <w:p w14:paraId="4707A1C6" w14:textId="77777777" w:rsidR="0001016B" w:rsidRDefault="0001016B" w:rsidP="0001016B">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переулок Коммунистический от д. 9Г;</w:t>
      </w:r>
    </w:p>
    <w:p w14:paraId="0AD60FE2" w14:textId="77777777" w:rsidR="0001016B" w:rsidRDefault="0001016B" w:rsidP="0001016B">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переулок Авиационный от д. 1;</w:t>
      </w:r>
    </w:p>
    <w:p w14:paraId="512C1A9B" w14:textId="77777777" w:rsidR="0001016B" w:rsidRDefault="0001016B" w:rsidP="0001016B">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улица Летная от д. 5 до д.15; </w:t>
      </w:r>
    </w:p>
    <w:p w14:paraId="24058D6B" w14:textId="77777777" w:rsidR="0001016B" w:rsidRDefault="0001016B" w:rsidP="0001016B">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переулок от ул. Лётной до Авиационного пер.;</w:t>
      </w:r>
    </w:p>
    <w:p w14:paraId="040F04F0" w14:textId="77777777" w:rsidR="0001016B" w:rsidRDefault="0001016B" w:rsidP="0001016B">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переулок от ул. </w:t>
      </w:r>
      <w:proofErr w:type="spellStart"/>
      <w:r>
        <w:rPr>
          <w:rFonts w:ascii="Times New Roman" w:eastAsia="Times New Roman" w:hAnsi="Times New Roman" w:cs="Times New Roman"/>
          <w:sz w:val="28"/>
          <w:szCs w:val="28"/>
          <w:lang w:eastAsia="ar-SA"/>
        </w:rPr>
        <w:t>Краснополянской</w:t>
      </w:r>
      <w:proofErr w:type="spellEnd"/>
      <w:r>
        <w:rPr>
          <w:rFonts w:ascii="Times New Roman" w:eastAsia="Times New Roman" w:hAnsi="Times New Roman" w:cs="Times New Roman"/>
          <w:sz w:val="28"/>
          <w:szCs w:val="28"/>
          <w:lang w:eastAsia="ar-SA"/>
        </w:rPr>
        <w:t xml:space="preserve"> д. 56 к ул. Набережной; </w:t>
      </w:r>
    </w:p>
    <w:p w14:paraId="4F3D0E1A" w14:textId="77777777" w:rsidR="0001016B" w:rsidRDefault="0001016B" w:rsidP="0001016B">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переулок от ул. </w:t>
      </w:r>
      <w:proofErr w:type="spellStart"/>
      <w:r>
        <w:rPr>
          <w:rFonts w:ascii="Times New Roman" w:eastAsia="Times New Roman" w:hAnsi="Times New Roman" w:cs="Times New Roman"/>
          <w:sz w:val="28"/>
          <w:szCs w:val="28"/>
          <w:lang w:eastAsia="ar-SA"/>
        </w:rPr>
        <w:t>Краснополянской</w:t>
      </w:r>
      <w:proofErr w:type="spellEnd"/>
      <w:r>
        <w:rPr>
          <w:rFonts w:ascii="Times New Roman" w:eastAsia="Times New Roman" w:hAnsi="Times New Roman" w:cs="Times New Roman"/>
          <w:sz w:val="28"/>
          <w:szCs w:val="28"/>
          <w:lang w:eastAsia="ar-SA"/>
        </w:rPr>
        <w:t xml:space="preserve"> д. 68 к ул. Набережной;</w:t>
      </w:r>
    </w:p>
    <w:p w14:paraId="7452EE02" w14:textId="77777777" w:rsidR="0001016B" w:rsidRDefault="0001016B" w:rsidP="0001016B">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-переулок от ул. </w:t>
      </w:r>
      <w:proofErr w:type="spellStart"/>
      <w:r>
        <w:rPr>
          <w:rFonts w:ascii="Times New Roman" w:eastAsia="Times New Roman" w:hAnsi="Times New Roman" w:cs="Times New Roman"/>
          <w:sz w:val="28"/>
          <w:szCs w:val="28"/>
          <w:lang w:eastAsia="ar-SA"/>
        </w:rPr>
        <w:t>Краснополянской</w:t>
      </w:r>
      <w:proofErr w:type="spellEnd"/>
      <w:r>
        <w:rPr>
          <w:rFonts w:ascii="Times New Roman" w:eastAsia="Times New Roman" w:hAnsi="Times New Roman" w:cs="Times New Roman"/>
          <w:sz w:val="28"/>
          <w:szCs w:val="28"/>
          <w:lang w:eastAsia="ar-SA"/>
        </w:rPr>
        <w:t xml:space="preserve"> д. 80 к ул. Набережной; </w:t>
      </w:r>
    </w:p>
    <w:p w14:paraId="2C81B884" w14:textId="77777777" w:rsidR="0001016B" w:rsidRDefault="0001016B" w:rsidP="0001016B">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улица Набережная;</w:t>
      </w:r>
    </w:p>
    <w:p w14:paraId="0790681D" w14:textId="77777777" w:rsidR="0001016B" w:rsidRDefault="0001016B" w:rsidP="0001016B">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переулок ул. Пионерская д. 8 до ул. Октябрьская д. 7.</w:t>
      </w:r>
    </w:p>
    <w:p w14:paraId="49F6D0F0" w14:textId="77777777" w:rsidR="0001016B" w:rsidRDefault="0001016B" w:rsidP="0001016B">
      <w:pPr>
        <w:pStyle w:val="ConsPlusNormal"/>
        <w:ind w:firstLine="709"/>
        <w:rPr>
          <w:b/>
          <w:sz w:val="28"/>
          <w:szCs w:val="28"/>
        </w:rPr>
      </w:pPr>
      <w:r>
        <w:rPr>
          <w:b/>
          <w:sz w:val="28"/>
          <w:szCs w:val="28"/>
        </w:rPr>
        <w:t>Спутник:</w:t>
      </w:r>
    </w:p>
    <w:p w14:paraId="1CBA6E11" w14:textId="77777777" w:rsidR="0001016B" w:rsidRDefault="0001016B" w:rsidP="0001016B">
      <w:pPr>
        <w:pStyle w:val="ConsPlusNormal"/>
        <w:ind w:firstLine="709"/>
        <w:rPr>
          <w:sz w:val="28"/>
          <w:szCs w:val="28"/>
        </w:rPr>
      </w:pPr>
      <w:r>
        <w:rPr>
          <w:sz w:val="28"/>
          <w:szCs w:val="28"/>
        </w:rPr>
        <w:t xml:space="preserve">ул. </w:t>
      </w:r>
      <w:proofErr w:type="spellStart"/>
      <w:r>
        <w:rPr>
          <w:sz w:val="28"/>
          <w:szCs w:val="28"/>
        </w:rPr>
        <w:t>Павлоградская</w:t>
      </w:r>
      <w:proofErr w:type="spellEnd"/>
      <w:r>
        <w:rPr>
          <w:sz w:val="28"/>
          <w:szCs w:val="28"/>
        </w:rPr>
        <w:t xml:space="preserve"> от д. 24 до д.18 по ул. </w:t>
      </w:r>
      <w:proofErr w:type="spellStart"/>
      <w:r>
        <w:rPr>
          <w:sz w:val="28"/>
          <w:szCs w:val="28"/>
        </w:rPr>
        <w:t>Волховской</w:t>
      </w:r>
      <w:proofErr w:type="spellEnd"/>
      <w:r>
        <w:rPr>
          <w:sz w:val="28"/>
          <w:szCs w:val="28"/>
        </w:rPr>
        <w:t>;</w:t>
      </w:r>
    </w:p>
    <w:p w14:paraId="371D44B7" w14:textId="77777777" w:rsidR="0001016B" w:rsidRDefault="0001016B" w:rsidP="0001016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ул. </w:t>
      </w:r>
      <w:proofErr w:type="spellStart"/>
      <w:r>
        <w:rPr>
          <w:rFonts w:ascii="Times New Roman" w:hAnsi="Times New Roman" w:cs="Times New Roman"/>
          <w:sz w:val="28"/>
          <w:szCs w:val="28"/>
        </w:rPr>
        <w:t>Волховская</w:t>
      </w:r>
      <w:proofErr w:type="spellEnd"/>
      <w:r>
        <w:rPr>
          <w:rFonts w:ascii="Times New Roman" w:hAnsi="Times New Roman" w:cs="Times New Roman"/>
          <w:sz w:val="28"/>
          <w:szCs w:val="28"/>
        </w:rPr>
        <w:t xml:space="preserve"> от д.19 до д. 17</w:t>
      </w:r>
    </w:p>
    <w:p w14:paraId="78E1DF58" w14:textId="77777777" w:rsidR="0001016B" w:rsidRDefault="0001016B" w:rsidP="0001016B">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ул. </w:t>
      </w:r>
      <w:proofErr w:type="spellStart"/>
      <w:r>
        <w:rPr>
          <w:rFonts w:ascii="Times New Roman" w:eastAsia="Times New Roman" w:hAnsi="Times New Roman" w:cs="Times New Roman"/>
          <w:sz w:val="28"/>
          <w:szCs w:val="28"/>
          <w:lang w:eastAsia="ar-SA"/>
        </w:rPr>
        <w:t>Павлоградская</w:t>
      </w:r>
      <w:proofErr w:type="spellEnd"/>
      <w:r>
        <w:rPr>
          <w:rFonts w:ascii="Times New Roman" w:eastAsia="Times New Roman" w:hAnsi="Times New Roman" w:cs="Times New Roman"/>
          <w:sz w:val="28"/>
          <w:szCs w:val="28"/>
          <w:lang w:eastAsia="ar-SA"/>
        </w:rPr>
        <w:t xml:space="preserve"> от д.24 до д.18 по ул. </w:t>
      </w:r>
      <w:proofErr w:type="spellStart"/>
      <w:r>
        <w:rPr>
          <w:rFonts w:ascii="Times New Roman" w:eastAsia="Times New Roman" w:hAnsi="Times New Roman" w:cs="Times New Roman"/>
          <w:sz w:val="28"/>
          <w:szCs w:val="28"/>
          <w:lang w:eastAsia="ar-SA"/>
        </w:rPr>
        <w:t>Волховская</w:t>
      </w:r>
      <w:proofErr w:type="spellEnd"/>
      <w:r>
        <w:rPr>
          <w:rFonts w:ascii="Times New Roman" w:eastAsia="Times New Roman" w:hAnsi="Times New Roman" w:cs="Times New Roman"/>
          <w:sz w:val="28"/>
          <w:szCs w:val="28"/>
          <w:lang w:eastAsia="ar-SA"/>
        </w:rPr>
        <w:t>;</w:t>
      </w:r>
    </w:p>
    <w:p w14:paraId="0C421C06" w14:textId="77777777" w:rsidR="0001016B" w:rsidRDefault="0001016B" w:rsidP="0001016B">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ул. </w:t>
      </w:r>
      <w:proofErr w:type="spellStart"/>
      <w:r>
        <w:rPr>
          <w:rFonts w:ascii="Times New Roman" w:eastAsia="Times New Roman" w:hAnsi="Times New Roman" w:cs="Times New Roman"/>
          <w:sz w:val="28"/>
          <w:szCs w:val="28"/>
          <w:lang w:eastAsia="ar-SA"/>
        </w:rPr>
        <w:t>Волховская</w:t>
      </w:r>
      <w:proofErr w:type="spellEnd"/>
      <w:r>
        <w:rPr>
          <w:rFonts w:ascii="Times New Roman" w:eastAsia="Times New Roman" w:hAnsi="Times New Roman" w:cs="Times New Roman"/>
          <w:sz w:val="28"/>
          <w:szCs w:val="28"/>
          <w:lang w:eastAsia="ar-SA"/>
        </w:rPr>
        <w:t xml:space="preserve"> от д.19 до д. 17;</w:t>
      </w:r>
    </w:p>
    <w:p w14:paraId="5F39B8C4" w14:textId="77777777" w:rsidR="0001016B" w:rsidRDefault="0001016B" w:rsidP="0001016B">
      <w:pPr>
        <w:spacing w:after="0" w:line="240" w:lineRule="auto"/>
        <w:ind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ул. Сочинская, около д. 42.</w:t>
      </w:r>
    </w:p>
    <w:p w14:paraId="447225F2" w14:textId="77777777" w:rsidR="0001016B" w:rsidRDefault="0001016B" w:rsidP="0001016B">
      <w:pPr>
        <w:widowControl w:val="0"/>
        <w:suppressAutoHyphens/>
        <w:autoSpaceDE w:val="0"/>
        <w:spacing w:after="0" w:line="240" w:lineRule="auto"/>
        <w:ind w:firstLine="709"/>
        <w:jc w:val="both"/>
        <w:rPr>
          <w:rFonts w:ascii="Times New Roman" w:eastAsia="Times New Roman" w:hAnsi="Times New Roman" w:cs="Times New Roman"/>
          <w:b/>
          <w:sz w:val="28"/>
          <w:szCs w:val="28"/>
          <w:lang w:eastAsia="ar-SA"/>
        </w:rPr>
      </w:pPr>
      <w:proofErr w:type="spellStart"/>
      <w:r>
        <w:rPr>
          <w:rFonts w:ascii="Times New Roman" w:eastAsia="Times New Roman" w:hAnsi="Times New Roman" w:cs="Times New Roman"/>
          <w:b/>
          <w:sz w:val="28"/>
          <w:szCs w:val="28"/>
          <w:lang w:eastAsia="ar-SA"/>
        </w:rPr>
        <w:t>Стройкерамика</w:t>
      </w:r>
      <w:proofErr w:type="spellEnd"/>
      <w:r>
        <w:rPr>
          <w:rFonts w:ascii="Times New Roman" w:eastAsia="Times New Roman" w:hAnsi="Times New Roman" w:cs="Times New Roman"/>
          <w:b/>
          <w:sz w:val="28"/>
          <w:szCs w:val="28"/>
          <w:lang w:eastAsia="ar-SA"/>
        </w:rPr>
        <w:t>:</w:t>
      </w:r>
    </w:p>
    <w:p w14:paraId="6A26A095" w14:textId="77777777" w:rsidR="0001016B" w:rsidRDefault="0001016B" w:rsidP="0001016B">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от переулка Советский д. 9 до ул. Степная д. 12 А;</w:t>
      </w:r>
    </w:p>
    <w:p w14:paraId="66EB7501" w14:textId="77777777" w:rsidR="0001016B" w:rsidRDefault="0001016B" w:rsidP="0001016B">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ул. Заводская;</w:t>
      </w:r>
    </w:p>
    <w:p w14:paraId="71F49162" w14:textId="77777777" w:rsidR="0001016B" w:rsidRDefault="0001016B" w:rsidP="0001016B">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ул. Речная;</w:t>
      </w:r>
    </w:p>
    <w:p w14:paraId="4E7A5DA1" w14:textId="77777777" w:rsidR="0001016B" w:rsidRDefault="0001016B" w:rsidP="0001016B">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ул. Штабная. </w:t>
      </w:r>
    </w:p>
    <w:p w14:paraId="4766BB3C" w14:textId="77777777" w:rsidR="0001016B" w:rsidRDefault="0001016B" w:rsidP="0001016B">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Администрацией поселения выполнены </w:t>
      </w:r>
      <w:proofErr w:type="spellStart"/>
      <w:r>
        <w:rPr>
          <w:rFonts w:ascii="Times New Roman" w:eastAsia="Times New Roman" w:hAnsi="Times New Roman" w:cs="Times New Roman"/>
          <w:sz w:val="28"/>
          <w:szCs w:val="28"/>
          <w:lang w:eastAsia="ar-SA"/>
        </w:rPr>
        <w:t>проектно</w:t>
      </w:r>
      <w:proofErr w:type="spellEnd"/>
      <w:r>
        <w:rPr>
          <w:rFonts w:ascii="Times New Roman" w:eastAsia="Times New Roman" w:hAnsi="Times New Roman" w:cs="Times New Roman"/>
          <w:sz w:val="28"/>
          <w:szCs w:val="28"/>
          <w:lang w:eastAsia="ar-SA"/>
        </w:rPr>
        <w:t xml:space="preserve"> - изыскательские работы по объекту «Проектирование и строительство канализационных </w:t>
      </w:r>
      <w:r>
        <w:rPr>
          <w:rFonts w:ascii="Times New Roman" w:eastAsia="Times New Roman" w:hAnsi="Times New Roman" w:cs="Times New Roman"/>
          <w:sz w:val="28"/>
          <w:szCs w:val="28"/>
          <w:lang w:eastAsia="ar-SA"/>
        </w:rPr>
        <w:lastRenderedPageBreak/>
        <w:t xml:space="preserve">очистных сооружений» которые будут принимать канализационные стоки не только от </w:t>
      </w:r>
      <w:proofErr w:type="spellStart"/>
      <w:r>
        <w:rPr>
          <w:rFonts w:ascii="Times New Roman" w:eastAsia="Times New Roman" w:hAnsi="Times New Roman" w:cs="Times New Roman"/>
          <w:sz w:val="28"/>
          <w:szCs w:val="28"/>
          <w:lang w:eastAsia="ar-SA"/>
        </w:rPr>
        <w:t>п.г.т.Стройкерамика</w:t>
      </w:r>
      <w:proofErr w:type="spellEnd"/>
      <w:r>
        <w:rPr>
          <w:rFonts w:ascii="Times New Roman" w:eastAsia="Times New Roman" w:hAnsi="Times New Roman" w:cs="Times New Roman"/>
          <w:sz w:val="28"/>
          <w:szCs w:val="28"/>
          <w:lang w:eastAsia="ar-SA"/>
        </w:rPr>
        <w:t xml:space="preserve">, но и </w:t>
      </w:r>
      <w:proofErr w:type="spellStart"/>
      <w:r>
        <w:rPr>
          <w:rFonts w:ascii="Times New Roman" w:eastAsia="Times New Roman" w:hAnsi="Times New Roman" w:cs="Times New Roman"/>
          <w:sz w:val="28"/>
          <w:szCs w:val="28"/>
          <w:lang w:eastAsia="ar-SA"/>
        </w:rPr>
        <w:t>п.г.т</w:t>
      </w:r>
      <w:proofErr w:type="spellEnd"/>
      <w:r>
        <w:rPr>
          <w:rFonts w:ascii="Times New Roman" w:eastAsia="Times New Roman" w:hAnsi="Times New Roman" w:cs="Times New Roman"/>
          <w:sz w:val="28"/>
          <w:szCs w:val="28"/>
          <w:lang w:eastAsia="ar-SA"/>
        </w:rPr>
        <w:t>. Петра-Дубравы. Проведена государственная экспертиза, и данный объект внесен в государственную программу Самарской области «Развитие коммунальной инфраструктуры в Самарской области», утвержденную Постановлением Правительства Самарской области от 29.11.2013 №701.</w:t>
      </w:r>
    </w:p>
    <w:p w14:paraId="4B29CD28" w14:textId="77777777" w:rsidR="0001016B" w:rsidRDefault="0001016B" w:rsidP="0001016B">
      <w:pPr>
        <w:ind w:firstLine="709"/>
        <w:jc w:val="both"/>
        <w:rPr>
          <w:rFonts w:ascii="Times New Roman" w:hAnsi="Times New Roman" w:cs="Times New Roman"/>
          <w:sz w:val="28"/>
          <w:szCs w:val="28"/>
        </w:rPr>
      </w:pPr>
    </w:p>
    <w:p w14:paraId="1DB041A3" w14:textId="6489BCD0" w:rsidR="0001016B" w:rsidRDefault="0001016B" w:rsidP="0001016B">
      <w:pPr>
        <w:ind w:firstLine="709"/>
        <w:jc w:val="center"/>
        <w:rPr>
          <w:rFonts w:ascii="Times New Roman" w:hAnsi="Times New Roman" w:cs="Times New Roman"/>
          <w:b/>
          <w:bCs/>
          <w:i/>
          <w:iCs/>
          <w:sz w:val="28"/>
          <w:szCs w:val="28"/>
          <w:u w:val="single"/>
        </w:rPr>
      </w:pPr>
      <w:r>
        <w:rPr>
          <w:rFonts w:ascii="Times New Roman" w:hAnsi="Times New Roman" w:cs="Times New Roman"/>
          <w:b/>
          <w:bCs/>
          <w:i/>
          <w:iCs/>
          <w:sz w:val="28"/>
          <w:szCs w:val="28"/>
          <w:u w:val="single"/>
        </w:rPr>
        <w:t>МКП «Водолей»</w:t>
      </w:r>
    </w:p>
    <w:p w14:paraId="0DD2D658" w14:textId="77777777" w:rsidR="0001016B" w:rsidRDefault="0001016B" w:rsidP="0001016B">
      <w:pPr>
        <w:ind w:firstLine="709"/>
        <w:jc w:val="both"/>
        <w:rPr>
          <w:rFonts w:ascii="Times New Roman" w:hAnsi="Times New Roman" w:cs="Times New Roman"/>
          <w:sz w:val="28"/>
          <w:szCs w:val="28"/>
        </w:rPr>
      </w:pPr>
      <w:r>
        <w:rPr>
          <w:rFonts w:ascii="Times New Roman" w:hAnsi="Times New Roman" w:cs="Times New Roman"/>
          <w:sz w:val="28"/>
          <w:szCs w:val="28"/>
        </w:rPr>
        <w:t xml:space="preserve"> Обеспечением населения и предприятий водой, а также организацией водоотведения на территории поселения занимается МКП Водолей. </w:t>
      </w:r>
    </w:p>
    <w:p w14:paraId="6C75B66C" w14:textId="77777777" w:rsidR="0001016B" w:rsidRDefault="0001016B" w:rsidP="0001016B">
      <w:pPr>
        <w:ind w:firstLine="709"/>
        <w:jc w:val="both"/>
        <w:rPr>
          <w:rFonts w:ascii="Times New Roman" w:hAnsi="Times New Roman" w:cs="Times New Roman"/>
          <w:b/>
          <w:bCs/>
          <w:i/>
          <w:iCs/>
          <w:sz w:val="28"/>
          <w:szCs w:val="28"/>
          <w:u w:val="single"/>
        </w:rPr>
      </w:pPr>
      <w:r>
        <w:rPr>
          <w:rFonts w:ascii="Times New Roman" w:hAnsi="Times New Roman" w:cs="Times New Roman"/>
          <w:sz w:val="28"/>
          <w:szCs w:val="28"/>
        </w:rPr>
        <w:t>У предприятия имеются три лицензии, выданные на пользование недрами с целевым назначением «для целей питьевого и хозяйственно-бытового водоснабжения или технического водоснабжения», со сроком действия до 01.01.2031 года.</w:t>
      </w:r>
    </w:p>
    <w:p w14:paraId="7AE43FDF" w14:textId="603EA9F2" w:rsidR="0001016B" w:rsidRDefault="0001016B" w:rsidP="0001016B">
      <w:pPr>
        <w:ind w:firstLine="709"/>
        <w:jc w:val="both"/>
        <w:rPr>
          <w:rFonts w:ascii="Times New Roman" w:hAnsi="Times New Roman" w:cs="Times New Roman"/>
          <w:sz w:val="28"/>
          <w:szCs w:val="28"/>
        </w:rPr>
      </w:pPr>
      <w:r>
        <w:rPr>
          <w:rFonts w:ascii="Times New Roman" w:hAnsi="Times New Roman" w:cs="Times New Roman"/>
          <w:sz w:val="28"/>
          <w:szCs w:val="28"/>
        </w:rPr>
        <w:t xml:space="preserve">Предприятием осуществляется содержание и эксплуатация водопроводных сетей четырех населенных пунктов. Общая протяженность водопроводных сетей составляет 57,95 км. </w:t>
      </w:r>
    </w:p>
    <w:p w14:paraId="21734AEB" w14:textId="77777777" w:rsidR="0001016B" w:rsidRDefault="0001016B" w:rsidP="0001016B">
      <w:pPr>
        <w:ind w:firstLine="709"/>
        <w:jc w:val="both"/>
        <w:rPr>
          <w:rFonts w:ascii="Times New Roman" w:hAnsi="Times New Roman" w:cs="Times New Roman"/>
          <w:sz w:val="28"/>
          <w:szCs w:val="28"/>
        </w:rPr>
      </w:pPr>
      <w:r>
        <w:rPr>
          <w:rFonts w:ascii="Times New Roman" w:hAnsi="Times New Roman" w:cs="Times New Roman"/>
          <w:sz w:val="28"/>
          <w:szCs w:val="28"/>
        </w:rPr>
        <w:t>За отчетный период на водопроводных сетях была проведены следующие работы:</w:t>
      </w:r>
    </w:p>
    <w:p w14:paraId="5F0DEB6A" w14:textId="249D1971" w:rsidR="0001016B" w:rsidRDefault="0001016B" w:rsidP="0001016B">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 устройство водопроводных колодцев на ул. Ново-Садовой в </w:t>
      </w:r>
      <w:proofErr w:type="spellStart"/>
      <w:r>
        <w:rPr>
          <w:rFonts w:ascii="Times New Roman" w:hAnsi="Times New Roman" w:cs="Times New Roman"/>
          <w:sz w:val="28"/>
          <w:szCs w:val="28"/>
        </w:rPr>
        <w:t>пгт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Смышляевка</w:t>
      </w:r>
      <w:proofErr w:type="spellEnd"/>
      <w:r>
        <w:rPr>
          <w:rFonts w:ascii="Times New Roman" w:hAnsi="Times New Roman" w:cs="Times New Roman"/>
          <w:sz w:val="28"/>
          <w:szCs w:val="28"/>
        </w:rPr>
        <w:t xml:space="preserve"> – 594 тыс. руб.;</w:t>
      </w:r>
    </w:p>
    <w:p w14:paraId="340D3DBD" w14:textId="77777777" w:rsidR="0001016B" w:rsidRDefault="0001016B" w:rsidP="0001016B">
      <w:pPr>
        <w:spacing w:after="0" w:line="276"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 xml:space="preserve">- государственная экспертиза </w:t>
      </w:r>
      <w:r>
        <w:rPr>
          <w:rFonts w:ascii="Times New Roman" w:eastAsia="Times New Roman" w:hAnsi="Times New Roman" w:cs="Times New Roman"/>
          <w:sz w:val="28"/>
          <w:szCs w:val="28"/>
        </w:rPr>
        <w:t xml:space="preserve">очистных сооружений, расположенных южнее </w:t>
      </w:r>
      <w:proofErr w:type="spellStart"/>
      <w:r>
        <w:rPr>
          <w:rFonts w:ascii="Times New Roman" w:eastAsia="Times New Roman" w:hAnsi="Times New Roman" w:cs="Times New Roman"/>
          <w:sz w:val="28"/>
          <w:szCs w:val="28"/>
        </w:rPr>
        <w:t>пгт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Стройкерамика</w:t>
      </w:r>
      <w:proofErr w:type="spellEnd"/>
      <w:r>
        <w:rPr>
          <w:rFonts w:ascii="Times New Roman" w:eastAsia="Times New Roman" w:hAnsi="Times New Roman" w:cs="Times New Roman"/>
          <w:sz w:val="28"/>
          <w:szCs w:val="28"/>
        </w:rPr>
        <w:t xml:space="preserve">, за автомобильной дорогой «Самара - Бугуруслан» - 1 млн 500 </w:t>
      </w:r>
      <w:proofErr w:type="spellStart"/>
      <w:r>
        <w:rPr>
          <w:rFonts w:ascii="Times New Roman" w:eastAsia="Times New Roman" w:hAnsi="Times New Roman" w:cs="Times New Roman"/>
          <w:sz w:val="28"/>
          <w:szCs w:val="28"/>
        </w:rPr>
        <w:t>тыс.руб</w:t>
      </w:r>
      <w:proofErr w:type="spellEnd"/>
      <w:r>
        <w:rPr>
          <w:rFonts w:ascii="Times New Roman" w:eastAsia="Times New Roman" w:hAnsi="Times New Roman" w:cs="Times New Roman"/>
          <w:sz w:val="28"/>
          <w:szCs w:val="28"/>
        </w:rPr>
        <w:t>.;</w:t>
      </w:r>
    </w:p>
    <w:p w14:paraId="7B065BA4" w14:textId="77777777" w:rsidR="0001016B" w:rsidRDefault="0001016B" w:rsidP="0001016B">
      <w:pPr>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бурение скважины № 68 на ул. Кирова в </w:t>
      </w:r>
      <w:proofErr w:type="spellStart"/>
      <w:r>
        <w:rPr>
          <w:rFonts w:ascii="Times New Roman" w:eastAsia="Times New Roman" w:hAnsi="Times New Roman" w:cs="Times New Roman"/>
          <w:sz w:val="28"/>
          <w:szCs w:val="28"/>
          <w:lang w:eastAsia="ru-RU"/>
        </w:rPr>
        <w:t>пгт</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Смышляевка</w:t>
      </w:r>
      <w:proofErr w:type="spellEnd"/>
      <w:r>
        <w:rPr>
          <w:rFonts w:ascii="Times New Roman" w:eastAsia="Times New Roman" w:hAnsi="Times New Roman" w:cs="Times New Roman"/>
          <w:sz w:val="28"/>
          <w:szCs w:val="28"/>
          <w:lang w:eastAsia="ru-RU"/>
        </w:rPr>
        <w:t xml:space="preserve"> – 599 </w:t>
      </w:r>
      <w:proofErr w:type="spellStart"/>
      <w:r>
        <w:rPr>
          <w:rFonts w:ascii="Times New Roman" w:eastAsia="Times New Roman" w:hAnsi="Times New Roman" w:cs="Times New Roman"/>
          <w:sz w:val="28"/>
          <w:szCs w:val="28"/>
          <w:lang w:eastAsia="ru-RU"/>
        </w:rPr>
        <w:t>тыс.руб</w:t>
      </w:r>
      <w:proofErr w:type="spellEnd"/>
      <w:r>
        <w:rPr>
          <w:rFonts w:ascii="Times New Roman" w:eastAsia="Times New Roman" w:hAnsi="Times New Roman" w:cs="Times New Roman"/>
          <w:sz w:val="28"/>
          <w:szCs w:val="28"/>
          <w:lang w:eastAsia="ru-RU"/>
        </w:rPr>
        <w:t>.;</w:t>
      </w:r>
    </w:p>
    <w:p w14:paraId="3DF69691" w14:textId="77777777" w:rsidR="0001016B" w:rsidRDefault="0001016B" w:rsidP="0001016B">
      <w:pPr>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приобретение 11 счетчиков воды для скважин;</w:t>
      </w:r>
    </w:p>
    <w:p w14:paraId="37FB1969" w14:textId="77777777" w:rsidR="0001016B" w:rsidRDefault="0001016B" w:rsidP="0001016B">
      <w:pPr>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приобретение четырех погружных насосов – 643 </w:t>
      </w:r>
      <w:proofErr w:type="spellStart"/>
      <w:r>
        <w:rPr>
          <w:rFonts w:ascii="Times New Roman" w:eastAsia="Times New Roman" w:hAnsi="Times New Roman" w:cs="Times New Roman"/>
          <w:sz w:val="28"/>
          <w:szCs w:val="28"/>
          <w:lang w:eastAsia="ru-RU"/>
        </w:rPr>
        <w:t>тыс.руб</w:t>
      </w:r>
      <w:proofErr w:type="spellEnd"/>
      <w:r>
        <w:rPr>
          <w:rFonts w:ascii="Times New Roman" w:eastAsia="Times New Roman" w:hAnsi="Times New Roman" w:cs="Times New Roman"/>
          <w:sz w:val="28"/>
          <w:szCs w:val="28"/>
          <w:lang w:eastAsia="ru-RU"/>
        </w:rPr>
        <w:t>.;</w:t>
      </w:r>
    </w:p>
    <w:p w14:paraId="370A97BA" w14:textId="77777777" w:rsidR="0001016B" w:rsidRDefault="0001016B" w:rsidP="0001016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текущий ремонт трубопровода холодного водоснабжения на улицах Пионерской, </w:t>
      </w:r>
      <w:proofErr w:type="spellStart"/>
      <w:r>
        <w:rPr>
          <w:rFonts w:ascii="Times New Roman" w:eastAsia="Times New Roman" w:hAnsi="Times New Roman" w:cs="Times New Roman"/>
          <w:sz w:val="28"/>
          <w:szCs w:val="28"/>
          <w:lang w:eastAsia="ru-RU"/>
        </w:rPr>
        <w:t>Краснополянской</w:t>
      </w:r>
      <w:proofErr w:type="spellEnd"/>
      <w:r>
        <w:rPr>
          <w:rFonts w:ascii="Times New Roman" w:eastAsia="Times New Roman" w:hAnsi="Times New Roman" w:cs="Times New Roman"/>
          <w:sz w:val="28"/>
          <w:szCs w:val="28"/>
          <w:lang w:eastAsia="ru-RU"/>
        </w:rPr>
        <w:t xml:space="preserve">, Коммунистической, а также в поселке Спутник – 16 </w:t>
      </w:r>
      <w:proofErr w:type="spellStart"/>
      <w:r>
        <w:rPr>
          <w:rFonts w:ascii="Times New Roman" w:eastAsia="Times New Roman" w:hAnsi="Times New Roman" w:cs="Times New Roman"/>
          <w:sz w:val="28"/>
          <w:szCs w:val="28"/>
          <w:lang w:eastAsia="ru-RU"/>
        </w:rPr>
        <w:t>млн.руб</w:t>
      </w:r>
      <w:proofErr w:type="spellEnd"/>
      <w:r>
        <w:rPr>
          <w:rFonts w:ascii="Times New Roman" w:eastAsia="Times New Roman" w:hAnsi="Times New Roman" w:cs="Times New Roman"/>
          <w:sz w:val="28"/>
          <w:szCs w:val="28"/>
          <w:lang w:eastAsia="ru-RU"/>
        </w:rPr>
        <w:t>.;</w:t>
      </w:r>
    </w:p>
    <w:p w14:paraId="2C6B9875" w14:textId="77777777" w:rsidR="0001016B" w:rsidRDefault="0001016B" w:rsidP="0001016B">
      <w:pPr>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текущий ремонт участка сети холодного водоснабжения на улице Пушкина – 2,5 </w:t>
      </w:r>
      <w:proofErr w:type="spellStart"/>
      <w:r>
        <w:rPr>
          <w:rFonts w:ascii="Times New Roman" w:eastAsia="Times New Roman" w:hAnsi="Times New Roman" w:cs="Times New Roman"/>
          <w:color w:val="000000" w:themeColor="text1"/>
          <w:sz w:val="28"/>
          <w:szCs w:val="28"/>
          <w:lang w:eastAsia="ru-RU"/>
        </w:rPr>
        <w:t>млн.руб</w:t>
      </w:r>
      <w:proofErr w:type="spellEnd"/>
      <w:r>
        <w:rPr>
          <w:rFonts w:ascii="Times New Roman" w:eastAsia="Times New Roman" w:hAnsi="Times New Roman" w:cs="Times New Roman"/>
          <w:color w:val="000000" w:themeColor="text1"/>
          <w:sz w:val="28"/>
          <w:szCs w:val="28"/>
          <w:lang w:eastAsia="ru-RU"/>
        </w:rPr>
        <w:t>.;</w:t>
      </w:r>
    </w:p>
    <w:p w14:paraId="36C48AD5" w14:textId="77777777" w:rsidR="0001016B" w:rsidRDefault="0001016B" w:rsidP="0001016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восстановление и ремонт скважины, расположенной на улице Кирова– 3 млн 328 </w:t>
      </w:r>
      <w:proofErr w:type="spellStart"/>
      <w:r>
        <w:rPr>
          <w:rFonts w:ascii="Times New Roman" w:eastAsia="Times New Roman" w:hAnsi="Times New Roman" w:cs="Times New Roman"/>
          <w:sz w:val="28"/>
          <w:szCs w:val="28"/>
          <w:lang w:eastAsia="ru-RU"/>
        </w:rPr>
        <w:t>тыс.руб</w:t>
      </w:r>
      <w:proofErr w:type="spellEnd"/>
      <w:r>
        <w:rPr>
          <w:rFonts w:ascii="Times New Roman" w:eastAsia="Times New Roman" w:hAnsi="Times New Roman" w:cs="Times New Roman"/>
          <w:sz w:val="28"/>
          <w:szCs w:val="28"/>
          <w:lang w:eastAsia="ru-RU"/>
        </w:rPr>
        <w:t>.;</w:t>
      </w:r>
    </w:p>
    <w:p w14:paraId="2D0EEE6A" w14:textId="77777777" w:rsidR="0001016B" w:rsidRDefault="0001016B" w:rsidP="0001016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приобретение и установка частотного преобразователя – 343 000,00 руб.;</w:t>
      </w:r>
    </w:p>
    <w:p w14:paraId="30DD149A" w14:textId="77777777" w:rsidR="0001016B" w:rsidRDefault="0001016B" w:rsidP="0001016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разработка сметной документации на очистные сооружения – 13 млн 435 </w:t>
      </w:r>
      <w:proofErr w:type="spellStart"/>
      <w:r>
        <w:rPr>
          <w:rFonts w:ascii="Times New Roman" w:eastAsia="Times New Roman" w:hAnsi="Times New Roman" w:cs="Times New Roman"/>
          <w:sz w:val="28"/>
          <w:szCs w:val="28"/>
          <w:lang w:eastAsia="ru-RU"/>
        </w:rPr>
        <w:t>тыс.руб</w:t>
      </w:r>
      <w:proofErr w:type="spellEnd"/>
      <w:r>
        <w:rPr>
          <w:rFonts w:ascii="Times New Roman" w:eastAsia="Times New Roman" w:hAnsi="Times New Roman" w:cs="Times New Roman"/>
          <w:sz w:val="28"/>
          <w:szCs w:val="28"/>
          <w:lang w:eastAsia="ru-RU"/>
        </w:rPr>
        <w:t>.;</w:t>
      </w:r>
    </w:p>
    <w:p w14:paraId="2C6C2559" w14:textId="77777777" w:rsidR="0001016B" w:rsidRDefault="0001016B" w:rsidP="0001016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подготовка сметной документации на водопровод для вступления в государственную программу;</w:t>
      </w:r>
    </w:p>
    <w:p w14:paraId="4BE19329" w14:textId="77777777" w:rsidR="0001016B" w:rsidRDefault="0001016B" w:rsidP="0001016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приобретение материалов системы водоснабжения (питьевых труб) – 5 млн 934 </w:t>
      </w:r>
      <w:proofErr w:type="spellStart"/>
      <w:r>
        <w:rPr>
          <w:rFonts w:ascii="Times New Roman" w:eastAsia="Times New Roman" w:hAnsi="Times New Roman" w:cs="Times New Roman"/>
          <w:sz w:val="28"/>
          <w:szCs w:val="28"/>
          <w:lang w:eastAsia="ru-RU"/>
        </w:rPr>
        <w:t>тыс.руб</w:t>
      </w:r>
      <w:proofErr w:type="spellEnd"/>
      <w:r>
        <w:rPr>
          <w:rFonts w:ascii="Times New Roman" w:eastAsia="Times New Roman" w:hAnsi="Times New Roman" w:cs="Times New Roman"/>
          <w:sz w:val="28"/>
          <w:szCs w:val="28"/>
          <w:lang w:eastAsia="ru-RU"/>
        </w:rPr>
        <w:t>.;</w:t>
      </w:r>
    </w:p>
    <w:p w14:paraId="27D75ED8" w14:textId="77777777" w:rsidR="0001016B" w:rsidRDefault="0001016B" w:rsidP="0001016B">
      <w:pPr>
        <w:ind w:firstLine="709"/>
        <w:jc w:val="both"/>
        <w:rPr>
          <w:rFonts w:ascii="Times New Roman" w:hAnsi="Times New Roman" w:cs="Times New Roman"/>
          <w:sz w:val="28"/>
          <w:szCs w:val="28"/>
        </w:rPr>
      </w:pPr>
      <w:r>
        <w:rPr>
          <w:rFonts w:ascii="Times New Roman" w:hAnsi="Times New Roman" w:cs="Times New Roman"/>
          <w:sz w:val="28"/>
          <w:szCs w:val="28"/>
        </w:rPr>
        <w:t>- устранение 41 аварийной ситуации;</w:t>
      </w:r>
    </w:p>
    <w:p w14:paraId="0C5E3ADF" w14:textId="77777777" w:rsidR="0001016B" w:rsidRDefault="0001016B" w:rsidP="0001016B">
      <w:pPr>
        <w:ind w:firstLine="709"/>
        <w:jc w:val="both"/>
        <w:rPr>
          <w:rFonts w:ascii="Times New Roman" w:hAnsi="Times New Roman" w:cs="Times New Roman"/>
          <w:sz w:val="28"/>
          <w:szCs w:val="28"/>
        </w:rPr>
      </w:pPr>
      <w:r>
        <w:rPr>
          <w:rFonts w:ascii="Times New Roman" w:hAnsi="Times New Roman" w:cs="Times New Roman"/>
          <w:sz w:val="28"/>
          <w:szCs w:val="28"/>
        </w:rPr>
        <w:t>- заменена семи глубинных насосов марки ЭЦВ.</w:t>
      </w:r>
    </w:p>
    <w:p w14:paraId="16052B8C" w14:textId="004E81B2" w:rsidR="0001016B" w:rsidRDefault="0001016B" w:rsidP="0001016B">
      <w:pPr>
        <w:ind w:firstLine="709"/>
        <w:jc w:val="both"/>
        <w:rPr>
          <w:rFonts w:ascii="Times New Roman" w:hAnsi="Times New Roman" w:cs="Times New Roman"/>
          <w:sz w:val="28"/>
          <w:szCs w:val="28"/>
        </w:rPr>
      </w:pPr>
      <w:r>
        <w:rPr>
          <w:rFonts w:ascii="Times New Roman" w:hAnsi="Times New Roman" w:cs="Times New Roman"/>
          <w:sz w:val="28"/>
          <w:szCs w:val="28"/>
        </w:rPr>
        <w:t xml:space="preserve">По состоянию на 31 декабря 2025 года в абонентской базе МКП Водолей открыто 6 448 лицевых счетов, по которым задолженность физических лиц оставляет 7 млн 376 </w:t>
      </w:r>
      <w:proofErr w:type="spellStart"/>
      <w:r>
        <w:rPr>
          <w:rFonts w:ascii="Times New Roman" w:hAnsi="Times New Roman" w:cs="Times New Roman"/>
          <w:sz w:val="28"/>
          <w:szCs w:val="28"/>
        </w:rPr>
        <w:t>тыс.руб</w:t>
      </w:r>
      <w:proofErr w:type="spellEnd"/>
      <w:r>
        <w:rPr>
          <w:rFonts w:ascii="Times New Roman" w:hAnsi="Times New Roman" w:cs="Times New Roman"/>
          <w:sz w:val="28"/>
          <w:szCs w:val="28"/>
        </w:rPr>
        <w:t>.</w:t>
      </w:r>
    </w:p>
    <w:p w14:paraId="5F64459E" w14:textId="77777777" w:rsidR="0001016B" w:rsidRDefault="0001016B" w:rsidP="0001016B">
      <w:pPr>
        <w:ind w:firstLine="709"/>
        <w:jc w:val="both"/>
        <w:rPr>
          <w:rFonts w:ascii="Times New Roman" w:hAnsi="Times New Roman" w:cs="Times New Roman"/>
          <w:sz w:val="28"/>
          <w:szCs w:val="28"/>
        </w:rPr>
      </w:pPr>
    </w:p>
    <w:p w14:paraId="24CF9B3D" w14:textId="77777777" w:rsidR="0001016B" w:rsidRDefault="0001016B" w:rsidP="0001016B">
      <w:pPr>
        <w:ind w:firstLine="709"/>
        <w:jc w:val="both"/>
        <w:rPr>
          <w:rFonts w:ascii="Times New Roman" w:hAnsi="Times New Roman" w:cs="Times New Roman"/>
          <w:b/>
          <w:bCs/>
          <w:i/>
          <w:iCs/>
          <w:sz w:val="28"/>
          <w:szCs w:val="28"/>
          <w:u w:val="single"/>
        </w:rPr>
      </w:pPr>
      <w:r>
        <w:rPr>
          <w:rFonts w:ascii="Times New Roman" w:hAnsi="Times New Roman" w:cs="Times New Roman"/>
          <w:sz w:val="28"/>
          <w:szCs w:val="28"/>
        </w:rPr>
        <w:t xml:space="preserve">                                             </w:t>
      </w:r>
      <w:r>
        <w:rPr>
          <w:rFonts w:ascii="Times New Roman" w:hAnsi="Times New Roman" w:cs="Times New Roman"/>
          <w:b/>
          <w:bCs/>
          <w:i/>
          <w:iCs/>
          <w:sz w:val="28"/>
          <w:szCs w:val="28"/>
          <w:u w:val="single"/>
        </w:rPr>
        <w:t>ООО «Чистый поселок»</w:t>
      </w:r>
    </w:p>
    <w:p w14:paraId="4B8328A9" w14:textId="30F69269" w:rsidR="0001016B" w:rsidRDefault="0001016B" w:rsidP="0001016B">
      <w:pPr>
        <w:ind w:firstLine="709"/>
        <w:jc w:val="both"/>
        <w:rPr>
          <w:rFonts w:ascii="Times New Roman" w:hAnsi="Times New Roman" w:cs="Times New Roman"/>
          <w:sz w:val="28"/>
          <w:szCs w:val="28"/>
        </w:rPr>
      </w:pPr>
      <w:r>
        <w:rPr>
          <w:rFonts w:ascii="Times New Roman" w:hAnsi="Times New Roman" w:cs="Times New Roman"/>
          <w:sz w:val="28"/>
          <w:szCs w:val="28"/>
        </w:rPr>
        <w:t>В прошлом году под управление предприятия вошел один новый дом - по улице Шоссейной, 1А.</w:t>
      </w:r>
    </w:p>
    <w:p w14:paraId="01BBA966" w14:textId="77777777" w:rsidR="0001016B" w:rsidRDefault="0001016B" w:rsidP="0001016B">
      <w:pPr>
        <w:ind w:firstLine="709"/>
        <w:jc w:val="both"/>
        <w:rPr>
          <w:rFonts w:ascii="Times New Roman" w:hAnsi="Times New Roman" w:cs="Times New Roman"/>
          <w:sz w:val="28"/>
          <w:szCs w:val="28"/>
        </w:rPr>
      </w:pPr>
      <w:r>
        <w:rPr>
          <w:rFonts w:ascii="Times New Roman" w:hAnsi="Times New Roman" w:cs="Times New Roman"/>
          <w:sz w:val="28"/>
          <w:szCs w:val="28"/>
        </w:rPr>
        <w:t>В 2025 году производились работы в 44 домах по статье «текущий ремонт»:</w:t>
      </w:r>
    </w:p>
    <w:p w14:paraId="175E64E8" w14:textId="77777777" w:rsidR="0001016B" w:rsidRDefault="0001016B" w:rsidP="0001016B">
      <w:pPr>
        <w:ind w:firstLine="709"/>
        <w:jc w:val="both"/>
        <w:rPr>
          <w:rFonts w:ascii="Times New Roman" w:hAnsi="Times New Roman" w:cs="Times New Roman"/>
          <w:sz w:val="28"/>
          <w:szCs w:val="28"/>
        </w:rPr>
      </w:pPr>
      <w:r>
        <w:rPr>
          <w:rFonts w:ascii="Times New Roman" w:hAnsi="Times New Roman" w:cs="Times New Roman"/>
          <w:sz w:val="28"/>
          <w:szCs w:val="28"/>
        </w:rPr>
        <w:t>-ремонтные работы по устранению протечек с кровли – по следующим адресам: улица Дружбы, 17; улица Народная, 12, 13, 14, 15; улица Школьная, 9; улица Шоссейная, 1; улица Первомайская, 10, 12; улица Октябрьская, 2Б; улица Дачная 12; переулок Коммунистический 12, 13,</w:t>
      </w:r>
    </w:p>
    <w:p w14:paraId="1B51CA43" w14:textId="77777777" w:rsidR="0001016B" w:rsidRDefault="0001016B" w:rsidP="0001016B">
      <w:pPr>
        <w:ind w:firstLine="709"/>
        <w:jc w:val="both"/>
        <w:rPr>
          <w:rFonts w:ascii="Times New Roman" w:hAnsi="Times New Roman" w:cs="Times New Roman"/>
          <w:sz w:val="28"/>
          <w:szCs w:val="28"/>
        </w:rPr>
      </w:pPr>
      <w:r>
        <w:rPr>
          <w:rFonts w:ascii="Times New Roman" w:hAnsi="Times New Roman" w:cs="Times New Roman"/>
          <w:sz w:val="28"/>
          <w:szCs w:val="28"/>
        </w:rPr>
        <w:t>- утепление и герметизация межпанельных швов в жилых домах - по улице Школьной 9,</w:t>
      </w:r>
    </w:p>
    <w:p w14:paraId="2BC93CBD" w14:textId="77777777" w:rsidR="0001016B" w:rsidRDefault="0001016B" w:rsidP="0001016B">
      <w:pPr>
        <w:ind w:firstLine="709"/>
        <w:jc w:val="both"/>
        <w:rPr>
          <w:rFonts w:ascii="Times New Roman" w:hAnsi="Times New Roman" w:cs="Times New Roman"/>
          <w:sz w:val="28"/>
          <w:szCs w:val="28"/>
        </w:rPr>
      </w:pPr>
      <w:r>
        <w:rPr>
          <w:rFonts w:ascii="Times New Roman" w:hAnsi="Times New Roman" w:cs="Times New Roman"/>
          <w:sz w:val="28"/>
          <w:szCs w:val="28"/>
        </w:rPr>
        <w:t>- ремонт козырьков - в жилом доме по улице Тополей 1,</w:t>
      </w:r>
    </w:p>
    <w:p w14:paraId="622BF4AD" w14:textId="77777777" w:rsidR="0001016B" w:rsidRDefault="0001016B" w:rsidP="0001016B">
      <w:pPr>
        <w:ind w:firstLine="709"/>
        <w:jc w:val="both"/>
        <w:rPr>
          <w:rFonts w:ascii="Times New Roman" w:hAnsi="Times New Roman" w:cs="Times New Roman"/>
          <w:sz w:val="28"/>
          <w:szCs w:val="28"/>
        </w:rPr>
      </w:pPr>
      <w:r>
        <w:rPr>
          <w:rFonts w:ascii="Times New Roman" w:hAnsi="Times New Roman" w:cs="Times New Roman"/>
          <w:sz w:val="28"/>
          <w:szCs w:val="28"/>
        </w:rPr>
        <w:t>- косметический ремонт в подъездах – по следующим адресам: улица Народная, 2 (подъезд 1); улица Шоссейная, 1 (подъезд 5);</w:t>
      </w:r>
    </w:p>
    <w:p w14:paraId="4B567EC4" w14:textId="77777777" w:rsidR="0001016B" w:rsidRDefault="0001016B" w:rsidP="0001016B">
      <w:pPr>
        <w:ind w:firstLine="709"/>
        <w:jc w:val="both"/>
        <w:rPr>
          <w:rFonts w:ascii="Times New Roman" w:hAnsi="Times New Roman" w:cs="Times New Roman"/>
          <w:sz w:val="28"/>
          <w:szCs w:val="28"/>
        </w:rPr>
      </w:pPr>
      <w:r>
        <w:rPr>
          <w:rFonts w:ascii="Times New Roman" w:hAnsi="Times New Roman" w:cs="Times New Roman"/>
          <w:sz w:val="28"/>
          <w:szCs w:val="28"/>
        </w:rPr>
        <w:t>- ремонт балконных козырьков - по улице Народной, 7 и 16;</w:t>
      </w:r>
    </w:p>
    <w:p w14:paraId="504A10F3" w14:textId="77777777" w:rsidR="0001016B" w:rsidRDefault="0001016B" w:rsidP="0001016B">
      <w:pPr>
        <w:ind w:firstLine="709"/>
        <w:jc w:val="both"/>
        <w:rPr>
          <w:rFonts w:ascii="Times New Roman" w:hAnsi="Times New Roman" w:cs="Times New Roman"/>
          <w:sz w:val="28"/>
          <w:szCs w:val="28"/>
        </w:rPr>
      </w:pPr>
      <w:r>
        <w:rPr>
          <w:rFonts w:ascii="Times New Roman" w:hAnsi="Times New Roman" w:cs="Times New Roman"/>
          <w:sz w:val="28"/>
          <w:szCs w:val="28"/>
        </w:rPr>
        <w:t>- ремонт кровель в жилых домах (выполнен фондом капитального ремонта) - по улице Народной, 6, и по улице Октябрьской, 2А.</w:t>
      </w:r>
    </w:p>
    <w:p w14:paraId="44791BC2" w14:textId="77777777" w:rsidR="0001016B" w:rsidRDefault="0001016B" w:rsidP="0001016B">
      <w:pPr>
        <w:ind w:firstLine="709"/>
        <w:jc w:val="both"/>
        <w:rPr>
          <w:rFonts w:ascii="Times New Roman" w:hAnsi="Times New Roman" w:cs="Times New Roman"/>
          <w:sz w:val="28"/>
          <w:szCs w:val="28"/>
        </w:rPr>
      </w:pPr>
      <w:r>
        <w:rPr>
          <w:rFonts w:ascii="Times New Roman" w:hAnsi="Times New Roman" w:cs="Times New Roman"/>
          <w:sz w:val="28"/>
          <w:szCs w:val="28"/>
        </w:rPr>
        <w:t xml:space="preserve">  За период с января по декабрь было принято и отработано 1 524 заявки от жителей многоквартирных домов.</w:t>
      </w:r>
    </w:p>
    <w:p w14:paraId="752AC760" w14:textId="77777777" w:rsidR="0001016B" w:rsidRDefault="0001016B" w:rsidP="0001016B">
      <w:pPr>
        <w:ind w:firstLine="709"/>
        <w:jc w:val="both"/>
        <w:rPr>
          <w:rFonts w:ascii="Times New Roman" w:hAnsi="Times New Roman" w:cs="Times New Roman"/>
          <w:sz w:val="28"/>
          <w:szCs w:val="28"/>
        </w:rPr>
      </w:pPr>
    </w:p>
    <w:p w14:paraId="052FAF48" w14:textId="77777777" w:rsidR="0001016B" w:rsidRDefault="0001016B" w:rsidP="0001016B">
      <w:pPr>
        <w:ind w:firstLine="709"/>
        <w:jc w:val="center"/>
        <w:rPr>
          <w:rFonts w:ascii="Times New Roman" w:hAnsi="Times New Roman" w:cs="Times New Roman"/>
          <w:b/>
          <w:bCs/>
          <w:i/>
          <w:iCs/>
          <w:sz w:val="28"/>
          <w:szCs w:val="28"/>
          <w:u w:val="single"/>
        </w:rPr>
      </w:pPr>
      <w:r>
        <w:rPr>
          <w:rFonts w:ascii="Times New Roman" w:hAnsi="Times New Roman" w:cs="Times New Roman"/>
          <w:b/>
          <w:bCs/>
          <w:i/>
          <w:iCs/>
          <w:sz w:val="28"/>
          <w:szCs w:val="28"/>
          <w:u w:val="single"/>
        </w:rPr>
        <w:t>Муниципальное бюджетное учреждение «По содержанию зданий, сооружений и транспортного обеспечения»</w:t>
      </w:r>
    </w:p>
    <w:p w14:paraId="116404F2" w14:textId="202B485E" w:rsidR="0001016B" w:rsidRDefault="0001016B" w:rsidP="0001016B">
      <w:pPr>
        <w:ind w:firstLine="709"/>
        <w:jc w:val="both"/>
        <w:rPr>
          <w:rFonts w:ascii="Times New Roman" w:hAnsi="Times New Roman" w:cs="Times New Roman"/>
          <w:sz w:val="28"/>
          <w:szCs w:val="28"/>
        </w:rPr>
      </w:pPr>
      <w:r>
        <w:rPr>
          <w:rFonts w:ascii="Times New Roman" w:hAnsi="Times New Roman" w:cs="Times New Roman"/>
          <w:sz w:val="28"/>
          <w:szCs w:val="28"/>
        </w:rPr>
        <w:t xml:space="preserve">Муниципальное бюджетное учреждение «По содержанию зданий, сооружений и транспортного обеспечения» (МБУ СЗТО) выполняет работы по обслуживанию и обеспечению функционирования объектов недвижимого </w:t>
      </w:r>
      <w:r>
        <w:rPr>
          <w:rFonts w:ascii="Times New Roman" w:hAnsi="Times New Roman" w:cs="Times New Roman"/>
          <w:sz w:val="28"/>
          <w:szCs w:val="28"/>
        </w:rPr>
        <w:lastRenderedPageBreak/>
        <w:t>имущества администрации, спортивной инфраструктуры, объектов культуры и транспортных средств администрации поселения.</w:t>
      </w:r>
    </w:p>
    <w:p w14:paraId="451E7CB3" w14:textId="77777777" w:rsidR="0001016B" w:rsidRDefault="0001016B" w:rsidP="0001016B">
      <w:pPr>
        <w:ind w:firstLine="709"/>
        <w:jc w:val="both"/>
        <w:rPr>
          <w:rFonts w:ascii="Times New Roman" w:hAnsi="Times New Roman" w:cs="Times New Roman"/>
          <w:sz w:val="28"/>
          <w:szCs w:val="28"/>
        </w:rPr>
      </w:pPr>
      <w:r>
        <w:rPr>
          <w:rFonts w:ascii="Times New Roman" w:hAnsi="Times New Roman" w:cs="Times New Roman"/>
          <w:sz w:val="28"/>
          <w:szCs w:val="28"/>
        </w:rPr>
        <w:t>Работниками МБУ «СЗТО» были проведены следующие мероприятия:</w:t>
      </w:r>
    </w:p>
    <w:p w14:paraId="3DA2AF20" w14:textId="77777777" w:rsidR="0001016B" w:rsidRDefault="0001016B" w:rsidP="0001016B">
      <w:pPr>
        <w:ind w:firstLine="709"/>
        <w:jc w:val="both"/>
        <w:rPr>
          <w:rFonts w:ascii="Times New Roman" w:hAnsi="Times New Roman" w:cs="Times New Roman"/>
          <w:b/>
          <w:bCs/>
          <w:sz w:val="28"/>
          <w:szCs w:val="28"/>
        </w:rPr>
      </w:pPr>
      <w:r>
        <w:rPr>
          <w:rFonts w:ascii="Times New Roman" w:hAnsi="Times New Roman" w:cs="Times New Roman"/>
          <w:b/>
          <w:bCs/>
          <w:sz w:val="28"/>
          <w:szCs w:val="28"/>
        </w:rPr>
        <w:t>1.</w:t>
      </w:r>
      <w:r>
        <w:rPr>
          <w:rFonts w:ascii="Times New Roman" w:hAnsi="Times New Roman" w:cs="Times New Roman"/>
          <w:b/>
          <w:bCs/>
          <w:sz w:val="28"/>
          <w:szCs w:val="28"/>
        </w:rPr>
        <w:tab/>
      </w:r>
      <w:r>
        <w:rPr>
          <w:rFonts w:ascii="Times New Roman" w:hAnsi="Times New Roman" w:cs="Times New Roman"/>
          <w:b/>
          <w:bCs/>
          <w:i/>
          <w:iCs/>
          <w:sz w:val="28"/>
          <w:szCs w:val="28"/>
        </w:rPr>
        <w:t>Содержание улично-дорожной сети (более 86 км), включающее</w:t>
      </w:r>
      <w:r>
        <w:rPr>
          <w:rFonts w:ascii="Times New Roman" w:hAnsi="Times New Roman" w:cs="Times New Roman"/>
          <w:b/>
          <w:bCs/>
          <w:sz w:val="28"/>
          <w:szCs w:val="28"/>
        </w:rPr>
        <w:t xml:space="preserve">: </w:t>
      </w:r>
    </w:p>
    <w:p w14:paraId="25253F22" w14:textId="77777777" w:rsidR="0001016B" w:rsidRDefault="0001016B" w:rsidP="0001016B">
      <w:pPr>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очистку дорог общего пользования, внутриквартальных дорог и тротуаров от снега и наледи, а также подъездных путей к социально значимым объектам; </w:t>
      </w:r>
    </w:p>
    <w:p w14:paraId="20F3D365" w14:textId="77777777" w:rsidR="0001016B" w:rsidRDefault="0001016B" w:rsidP="0001016B">
      <w:pPr>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обработку дорожного полотна и пешеходных зон противогололедными средствами (</w:t>
      </w:r>
      <w:proofErr w:type="spellStart"/>
      <w:r>
        <w:rPr>
          <w:rFonts w:ascii="Times New Roman" w:hAnsi="Times New Roman" w:cs="Times New Roman"/>
          <w:sz w:val="28"/>
          <w:szCs w:val="28"/>
        </w:rPr>
        <w:t>пескосоляная</w:t>
      </w:r>
      <w:proofErr w:type="spellEnd"/>
      <w:r>
        <w:rPr>
          <w:rFonts w:ascii="Times New Roman" w:hAnsi="Times New Roman" w:cs="Times New Roman"/>
          <w:sz w:val="28"/>
          <w:szCs w:val="28"/>
        </w:rPr>
        <w:t xml:space="preserve"> смесь, соль);</w:t>
      </w:r>
    </w:p>
    <w:p w14:paraId="45018D94" w14:textId="77777777" w:rsidR="0001016B" w:rsidRDefault="0001016B" w:rsidP="0001016B">
      <w:pPr>
        <w:ind w:firstLine="709"/>
        <w:jc w:val="both"/>
        <w:rPr>
          <w:rFonts w:ascii="Times New Roman" w:hAnsi="Times New Roman" w:cs="Times New Roman"/>
          <w:sz w:val="28"/>
          <w:szCs w:val="28"/>
        </w:rPr>
      </w:pPr>
      <w:bookmarkStart w:id="0" w:name="_Hlk193796574"/>
      <w:r>
        <w:rPr>
          <w:rFonts w:ascii="Times New Roman" w:hAnsi="Times New Roman" w:cs="Times New Roman"/>
          <w:sz w:val="28"/>
          <w:szCs w:val="28"/>
        </w:rPr>
        <w:t>•</w:t>
      </w:r>
      <w:bookmarkEnd w:id="0"/>
      <w:r>
        <w:rPr>
          <w:rFonts w:ascii="Times New Roman" w:hAnsi="Times New Roman" w:cs="Times New Roman"/>
          <w:sz w:val="28"/>
          <w:szCs w:val="28"/>
        </w:rPr>
        <w:tab/>
        <w:t>своевременный механизированный покос обочин и прилегающих территорий;</w:t>
      </w:r>
    </w:p>
    <w:p w14:paraId="67A12FF8" w14:textId="77777777" w:rsidR="0001016B" w:rsidRDefault="0001016B" w:rsidP="0001016B">
      <w:pPr>
        <w:ind w:firstLine="709"/>
        <w:jc w:val="both"/>
        <w:rPr>
          <w:rFonts w:ascii="Times New Roman" w:hAnsi="Times New Roman" w:cs="Times New Roman"/>
          <w:sz w:val="28"/>
          <w:szCs w:val="28"/>
        </w:rPr>
      </w:pPr>
      <w:r>
        <w:rPr>
          <w:rFonts w:ascii="Times New Roman" w:hAnsi="Times New Roman" w:cs="Times New Roman"/>
          <w:sz w:val="28"/>
          <w:szCs w:val="28"/>
        </w:rPr>
        <w:t>•    ямочный ремонт с применением горячей асфальтобетонной смеси (более 2423 м2) - в том числе ремонт картами с привлечением подрядных организаций;</w:t>
      </w:r>
    </w:p>
    <w:p w14:paraId="2DBA28B1" w14:textId="77777777" w:rsidR="0001016B" w:rsidRDefault="0001016B" w:rsidP="0001016B">
      <w:pPr>
        <w:ind w:firstLine="709"/>
        <w:jc w:val="both"/>
        <w:rPr>
          <w:rFonts w:ascii="Times New Roman" w:hAnsi="Times New Roman" w:cs="Times New Roman"/>
          <w:sz w:val="28"/>
          <w:szCs w:val="28"/>
        </w:rPr>
      </w:pPr>
      <w:r>
        <w:rPr>
          <w:rFonts w:ascii="Times New Roman" w:hAnsi="Times New Roman" w:cs="Times New Roman"/>
          <w:sz w:val="28"/>
          <w:szCs w:val="28"/>
        </w:rPr>
        <w:t>•   нанесение горизонтальной дорожной разметки (более 500 м2);</w:t>
      </w:r>
    </w:p>
    <w:p w14:paraId="59B7E1D8" w14:textId="77777777" w:rsidR="0001016B" w:rsidRDefault="0001016B" w:rsidP="0001016B">
      <w:pPr>
        <w:ind w:firstLine="709"/>
        <w:jc w:val="both"/>
        <w:rPr>
          <w:rFonts w:ascii="Times New Roman" w:hAnsi="Times New Roman" w:cs="Times New Roman"/>
          <w:sz w:val="28"/>
          <w:szCs w:val="28"/>
        </w:rPr>
      </w:pPr>
      <w:r>
        <w:rPr>
          <w:rFonts w:ascii="Times New Roman" w:hAnsi="Times New Roman" w:cs="Times New Roman"/>
          <w:sz w:val="28"/>
          <w:szCs w:val="28"/>
        </w:rPr>
        <w:t xml:space="preserve">•   устройство и восстановление дорожного полотна методом отсыпки (щебень-1367) по следующим улицам: Раздольная, Сочинская, Летная, Штабная, </w:t>
      </w:r>
      <w:proofErr w:type="spellStart"/>
      <w:r>
        <w:rPr>
          <w:rFonts w:ascii="Times New Roman" w:hAnsi="Times New Roman" w:cs="Times New Roman"/>
          <w:sz w:val="28"/>
          <w:szCs w:val="28"/>
        </w:rPr>
        <w:t>Падовская</w:t>
      </w:r>
      <w:proofErr w:type="spellEnd"/>
      <w:r>
        <w:rPr>
          <w:rFonts w:ascii="Times New Roman" w:hAnsi="Times New Roman" w:cs="Times New Roman"/>
          <w:sz w:val="28"/>
          <w:szCs w:val="28"/>
        </w:rPr>
        <w:t xml:space="preserve">, Оренбургская, </w:t>
      </w:r>
      <w:proofErr w:type="spellStart"/>
      <w:r>
        <w:rPr>
          <w:rFonts w:ascii="Times New Roman" w:hAnsi="Times New Roman" w:cs="Times New Roman"/>
          <w:sz w:val="28"/>
          <w:szCs w:val="28"/>
        </w:rPr>
        <w:t>Павлоградская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Волховская</w:t>
      </w:r>
      <w:proofErr w:type="spellEnd"/>
      <w:r>
        <w:rPr>
          <w:rFonts w:ascii="Times New Roman" w:hAnsi="Times New Roman" w:cs="Times New Roman"/>
          <w:sz w:val="28"/>
          <w:szCs w:val="28"/>
        </w:rPr>
        <w:t>, Пионерская, Специалистов, а также по переулкам Коммунистическому, Авиационному и Куйбышева. Общая протяженность выполненных работ - 2056 м;</w:t>
      </w:r>
    </w:p>
    <w:p w14:paraId="7E60099C" w14:textId="77777777" w:rsidR="0001016B" w:rsidRDefault="0001016B" w:rsidP="0001016B">
      <w:pPr>
        <w:ind w:firstLine="709"/>
        <w:jc w:val="both"/>
        <w:rPr>
          <w:rFonts w:ascii="Times New Roman" w:hAnsi="Times New Roman" w:cs="Times New Roman"/>
          <w:sz w:val="28"/>
          <w:szCs w:val="28"/>
        </w:rPr>
      </w:pPr>
      <w:r>
        <w:rPr>
          <w:rFonts w:ascii="Times New Roman" w:hAnsi="Times New Roman" w:cs="Times New Roman"/>
          <w:sz w:val="28"/>
          <w:szCs w:val="28"/>
        </w:rPr>
        <w:t>•   ремонт уличного освещения, в том числе замена 700 элементов (ламп и фонарей):</w:t>
      </w:r>
    </w:p>
    <w:p w14:paraId="455DA653" w14:textId="77777777" w:rsidR="0001016B" w:rsidRDefault="0001016B" w:rsidP="0001016B">
      <w:pPr>
        <w:ind w:firstLine="709"/>
        <w:jc w:val="both"/>
        <w:rPr>
          <w:rFonts w:ascii="Times New Roman" w:hAnsi="Times New Roman" w:cs="Times New Roman"/>
          <w:sz w:val="28"/>
          <w:szCs w:val="28"/>
        </w:rPr>
      </w:pPr>
      <w:r>
        <w:rPr>
          <w:rFonts w:ascii="Times New Roman" w:hAnsi="Times New Roman" w:cs="Times New Roman"/>
          <w:sz w:val="28"/>
          <w:szCs w:val="28"/>
        </w:rPr>
        <w:t xml:space="preserve">•  устройство пешеходного тротуара по переулку от д.9 по </w:t>
      </w:r>
      <w:proofErr w:type="spellStart"/>
      <w:r>
        <w:rPr>
          <w:rFonts w:ascii="Times New Roman" w:hAnsi="Times New Roman" w:cs="Times New Roman"/>
          <w:sz w:val="28"/>
          <w:szCs w:val="28"/>
        </w:rPr>
        <w:t>ул.Ново</w:t>
      </w:r>
      <w:proofErr w:type="spellEnd"/>
      <w:r>
        <w:rPr>
          <w:rFonts w:ascii="Times New Roman" w:hAnsi="Times New Roman" w:cs="Times New Roman"/>
          <w:sz w:val="28"/>
          <w:szCs w:val="28"/>
        </w:rPr>
        <w:t>-Садовая в сторону школы №2, протяженностью 80 метров;</w:t>
      </w:r>
    </w:p>
    <w:p w14:paraId="34C29359" w14:textId="77777777" w:rsidR="0001016B" w:rsidRDefault="0001016B" w:rsidP="0001016B">
      <w:pPr>
        <w:ind w:firstLine="709"/>
        <w:jc w:val="both"/>
        <w:rPr>
          <w:rFonts w:ascii="Times New Roman" w:hAnsi="Times New Roman" w:cs="Times New Roman"/>
          <w:sz w:val="28"/>
          <w:szCs w:val="28"/>
        </w:rPr>
      </w:pPr>
      <w:r>
        <w:rPr>
          <w:rFonts w:ascii="Times New Roman" w:hAnsi="Times New Roman" w:cs="Times New Roman"/>
          <w:sz w:val="28"/>
          <w:szCs w:val="28"/>
        </w:rPr>
        <w:t>•   устройство четырех искусственных дорожных неровностей (ИДН) на улицах Дорожной и Лермонтова;</w:t>
      </w:r>
    </w:p>
    <w:p w14:paraId="279B84F7" w14:textId="77777777" w:rsidR="0001016B" w:rsidRDefault="0001016B" w:rsidP="0001016B">
      <w:pPr>
        <w:ind w:firstLine="709"/>
        <w:jc w:val="both"/>
        <w:rPr>
          <w:rFonts w:ascii="Times New Roman" w:hAnsi="Times New Roman" w:cs="Times New Roman"/>
          <w:sz w:val="28"/>
          <w:szCs w:val="28"/>
        </w:rPr>
      </w:pPr>
      <w:bookmarkStart w:id="1" w:name="_Hlk157505708"/>
      <w:r>
        <w:rPr>
          <w:rFonts w:ascii="Times New Roman" w:hAnsi="Times New Roman" w:cs="Times New Roman"/>
          <w:sz w:val="28"/>
          <w:szCs w:val="28"/>
        </w:rPr>
        <w:t>•</w:t>
      </w:r>
      <w:bookmarkEnd w:id="1"/>
      <w:r>
        <w:rPr>
          <w:rFonts w:ascii="Times New Roman" w:hAnsi="Times New Roman" w:cs="Times New Roman"/>
          <w:sz w:val="28"/>
          <w:szCs w:val="28"/>
        </w:rPr>
        <w:tab/>
        <w:t>установку 71 дорожного знака;</w:t>
      </w:r>
    </w:p>
    <w:p w14:paraId="1448C416" w14:textId="77777777" w:rsidR="0001016B" w:rsidRDefault="0001016B" w:rsidP="0001016B">
      <w:pPr>
        <w:ind w:firstLine="709"/>
        <w:jc w:val="both"/>
        <w:rPr>
          <w:rFonts w:ascii="Times New Roman" w:hAnsi="Times New Roman" w:cs="Times New Roman"/>
          <w:sz w:val="28"/>
          <w:szCs w:val="28"/>
        </w:rPr>
      </w:pPr>
      <w:r>
        <w:rPr>
          <w:rFonts w:ascii="Times New Roman" w:hAnsi="Times New Roman" w:cs="Times New Roman"/>
          <w:sz w:val="28"/>
          <w:szCs w:val="28"/>
        </w:rPr>
        <w:t>•         установку ограждений пешеходных зон протяженностью 600 метров.</w:t>
      </w:r>
    </w:p>
    <w:p w14:paraId="469736FD" w14:textId="77777777" w:rsidR="0001016B" w:rsidRDefault="0001016B" w:rsidP="0001016B">
      <w:pPr>
        <w:ind w:firstLine="709"/>
        <w:jc w:val="both"/>
        <w:rPr>
          <w:rFonts w:ascii="Times New Roman" w:hAnsi="Times New Roman" w:cs="Times New Roman"/>
          <w:b/>
          <w:bCs/>
          <w:sz w:val="28"/>
          <w:szCs w:val="28"/>
        </w:rPr>
      </w:pPr>
      <w:r>
        <w:rPr>
          <w:rFonts w:ascii="Times New Roman" w:hAnsi="Times New Roman" w:cs="Times New Roman"/>
          <w:b/>
          <w:bCs/>
          <w:sz w:val="28"/>
          <w:szCs w:val="28"/>
        </w:rPr>
        <w:t>2.</w:t>
      </w:r>
      <w:r>
        <w:rPr>
          <w:rFonts w:ascii="Times New Roman" w:hAnsi="Times New Roman" w:cs="Times New Roman"/>
          <w:b/>
          <w:bCs/>
          <w:sz w:val="28"/>
          <w:szCs w:val="28"/>
        </w:rPr>
        <w:tab/>
      </w:r>
      <w:r>
        <w:rPr>
          <w:rFonts w:ascii="Times New Roman" w:hAnsi="Times New Roman" w:cs="Times New Roman"/>
          <w:b/>
          <w:bCs/>
          <w:i/>
          <w:iCs/>
          <w:sz w:val="28"/>
          <w:szCs w:val="28"/>
        </w:rPr>
        <w:t>Содержание общественных пространств и мест общего пользования, включающее:</w:t>
      </w:r>
    </w:p>
    <w:p w14:paraId="32256E30" w14:textId="77777777" w:rsidR="0001016B" w:rsidRDefault="0001016B" w:rsidP="0001016B">
      <w:pPr>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обслуживание и текущий ремонт 20 детских и спортивных площадок;</w:t>
      </w:r>
    </w:p>
    <w:p w14:paraId="6100FEF4" w14:textId="77777777" w:rsidR="0001016B" w:rsidRDefault="0001016B" w:rsidP="0001016B">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Pr>
          <w:rFonts w:ascii="Times New Roman" w:hAnsi="Times New Roman" w:cs="Times New Roman"/>
          <w:sz w:val="28"/>
          <w:szCs w:val="28"/>
        </w:rPr>
        <w:tab/>
        <w:t xml:space="preserve">восстановление песчаного покрытия на детских и спортивных площадках (49 </w:t>
      </w:r>
      <w:r>
        <w:rPr>
          <w:rFonts w:ascii="Arial" w:hAnsi="Arial" w:cs="Arial"/>
          <w:shd w:val="clear" w:color="auto" w:fill="FFFFFF"/>
        </w:rPr>
        <w:t>м³</w:t>
      </w:r>
      <w:r>
        <w:rPr>
          <w:rFonts w:ascii="Times New Roman" w:hAnsi="Times New Roman" w:cs="Times New Roman"/>
          <w:sz w:val="28"/>
          <w:szCs w:val="28"/>
        </w:rPr>
        <w:t>);</w:t>
      </w:r>
    </w:p>
    <w:p w14:paraId="7E41B678" w14:textId="77777777" w:rsidR="0001016B" w:rsidRDefault="0001016B" w:rsidP="0001016B">
      <w:pPr>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благоустройство и содержание подъездных путей к 20 социально значимым объектам;</w:t>
      </w:r>
    </w:p>
    <w:p w14:paraId="3A022603" w14:textId="77777777" w:rsidR="0001016B" w:rsidRDefault="0001016B" w:rsidP="0001016B">
      <w:pPr>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своевременный покос травы и опиловку деревьев;</w:t>
      </w:r>
    </w:p>
    <w:p w14:paraId="7F7903D9" w14:textId="77777777" w:rsidR="0001016B" w:rsidRDefault="0001016B" w:rsidP="0001016B">
      <w:pPr>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содержание и текущий ремонт 61 площадки для сбора ТКО;</w:t>
      </w:r>
    </w:p>
    <w:p w14:paraId="609595F7" w14:textId="77777777" w:rsidR="0001016B" w:rsidRDefault="0001016B" w:rsidP="0001016B">
      <w:pPr>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содержание 10 остановочных павильонов на территории поселения;</w:t>
      </w:r>
    </w:p>
    <w:p w14:paraId="65A70191" w14:textId="77777777" w:rsidR="0001016B" w:rsidRDefault="0001016B" w:rsidP="0001016B">
      <w:pPr>
        <w:ind w:firstLine="709"/>
        <w:jc w:val="both"/>
        <w:rPr>
          <w:rFonts w:ascii="Times New Roman" w:hAnsi="Times New Roman" w:cs="Times New Roman"/>
          <w:sz w:val="28"/>
          <w:szCs w:val="28"/>
        </w:rPr>
      </w:pPr>
      <w:r>
        <w:rPr>
          <w:rFonts w:ascii="Times New Roman" w:hAnsi="Times New Roman" w:cs="Times New Roman"/>
          <w:sz w:val="28"/>
          <w:szCs w:val="28"/>
        </w:rPr>
        <w:t>•     работы по озеленению, полив деревьев и кустарников.</w:t>
      </w:r>
    </w:p>
    <w:p w14:paraId="52F3F389" w14:textId="77777777" w:rsidR="0001016B" w:rsidRDefault="0001016B" w:rsidP="0001016B">
      <w:pPr>
        <w:ind w:firstLine="709"/>
        <w:jc w:val="both"/>
        <w:rPr>
          <w:rFonts w:ascii="Times New Roman" w:hAnsi="Times New Roman" w:cs="Times New Roman"/>
          <w:b/>
          <w:bCs/>
          <w:i/>
          <w:iCs/>
          <w:sz w:val="28"/>
          <w:szCs w:val="28"/>
        </w:rPr>
      </w:pPr>
      <w:r>
        <w:rPr>
          <w:rFonts w:ascii="Times New Roman" w:hAnsi="Times New Roman" w:cs="Times New Roman"/>
          <w:b/>
          <w:bCs/>
          <w:i/>
          <w:iCs/>
          <w:sz w:val="28"/>
          <w:szCs w:val="28"/>
        </w:rPr>
        <w:t>3.</w:t>
      </w:r>
      <w:r>
        <w:rPr>
          <w:rFonts w:ascii="Times New Roman" w:hAnsi="Times New Roman" w:cs="Times New Roman"/>
          <w:b/>
          <w:bCs/>
          <w:i/>
          <w:iCs/>
          <w:sz w:val="28"/>
          <w:szCs w:val="28"/>
        </w:rPr>
        <w:tab/>
        <w:t>Мероприятия по предупреждению и ликвидации чрезвычайных ситуаций:</w:t>
      </w:r>
    </w:p>
    <w:p w14:paraId="73D2C321" w14:textId="77777777" w:rsidR="0001016B" w:rsidRDefault="0001016B" w:rsidP="0001016B">
      <w:pPr>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ликвидация очагов возгорания: природных пожаров, частных домовладений и прочих пожаров (всего 8 случаев);</w:t>
      </w:r>
    </w:p>
    <w:p w14:paraId="7794CC8F" w14:textId="77777777" w:rsidR="0001016B" w:rsidRDefault="0001016B" w:rsidP="0001016B">
      <w:pPr>
        <w:ind w:firstLine="709"/>
        <w:jc w:val="both"/>
        <w:rPr>
          <w:rFonts w:ascii="Times New Roman" w:hAnsi="Times New Roman" w:cs="Times New Roman"/>
          <w:sz w:val="28"/>
          <w:szCs w:val="28"/>
        </w:rPr>
      </w:pPr>
      <w:r>
        <w:rPr>
          <w:rFonts w:ascii="Times New Roman" w:hAnsi="Times New Roman" w:cs="Times New Roman"/>
          <w:sz w:val="28"/>
          <w:szCs w:val="28"/>
        </w:rPr>
        <w:t>•   комплекс мероприятий во время весеннего паводка, включающий перекрытие дорог, спасательные работы и устройство валов для отвода талых и паводковых вод.</w:t>
      </w:r>
    </w:p>
    <w:p w14:paraId="227888A8" w14:textId="77777777" w:rsidR="0001016B" w:rsidRDefault="0001016B" w:rsidP="0001016B">
      <w:pPr>
        <w:ind w:firstLine="709"/>
        <w:jc w:val="both"/>
        <w:rPr>
          <w:rFonts w:ascii="Times New Roman" w:hAnsi="Times New Roman" w:cs="Times New Roman"/>
          <w:sz w:val="28"/>
          <w:szCs w:val="28"/>
        </w:rPr>
      </w:pPr>
    </w:p>
    <w:p w14:paraId="051F4E81" w14:textId="77777777" w:rsidR="0001016B" w:rsidRDefault="0001016B" w:rsidP="0001016B">
      <w:pPr>
        <w:ind w:firstLine="709"/>
        <w:jc w:val="center"/>
        <w:rPr>
          <w:rFonts w:ascii="Times New Roman" w:hAnsi="Times New Roman" w:cs="Times New Roman"/>
          <w:b/>
          <w:bCs/>
          <w:i/>
          <w:iCs/>
          <w:sz w:val="28"/>
          <w:szCs w:val="28"/>
          <w:u w:val="single"/>
        </w:rPr>
      </w:pPr>
      <w:r>
        <w:rPr>
          <w:rFonts w:ascii="Times New Roman" w:hAnsi="Times New Roman" w:cs="Times New Roman"/>
          <w:b/>
          <w:bCs/>
          <w:i/>
          <w:iCs/>
          <w:sz w:val="28"/>
          <w:szCs w:val="28"/>
          <w:u w:val="single"/>
        </w:rPr>
        <w:t>Деятельность муниципального бюджетного учреждения по развитию физической культуры и спорта и молодежной политики</w:t>
      </w:r>
    </w:p>
    <w:p w14:paraId="1D136A8E" w14:textId="77777777" w:rsidR="0001016B" w:rsidRDefault="0001016B" w:rsidP="0001016B">
      <w:pPr>
        <w:ind w:firstLine="709"/>
        <w:jc w:val="both"/>
        <w:rPr>
          <w:rFonts w:ascii="Times New Roman" w:hAnsi="Times New Roman" w:cs="Times New Roman"/>
          <w:sz w:val="28"/>
          <w:szCs w:val="28"/>
        </w:rPr>
      </w:pPr>
      <w:r>
        <w:rPr>
          <w:rFonts w:ascii="Times New Roman" w:hAnsi="Times New Roman" w:cs="Times New Roman"/>
          <w:sz w:val="28"/>
          <w:szCs w:val="28"/>
        </w:rPr>
        <w:t>Приоритетными направлениями развития физкультуры и спорта в поселении является создание условий для занятия населения физической культурой и спортом. В отчетном году сотрудниками Учреждения по развитию ФКС и МП проведено 84 мероприятия с охватом 14 106 человек (на 5% больше, чем в 2024 году), перечислю основные из них:</w:t>
      </w:r>
    </w:p>
    <w:p w14:paraId="0CEB8C33" w14:textId="77777777" w:rsidR="0001016B" w:rsidRDefault="0001016B" w:rsidP="0001016B">
      <w:pPr>
        <w:ind w:firstLine="709"/>
        <w:jc w:val="both"/>
        <w:rPr>
          <w:rFonts w:ascii="Times New Roman" w:hAnsi="Times New Roman" w:cs="Times New Roman"/>
          <w:sz w:val="28"/>
          <w:szCs w:val="28"/>
        </w:rPr>
      </w:pPr>
      <w:r>
        <w:rPr>
          <w:rFonts w:ascii="Times New Roman" w:hAnsi="Times New Roman" w:cs="Times New Roman"/>
          <w:sz w:val="28"/>
          <w:szCs w:val="28"/>
        </w:rPr>
        <w:t>• Активно работает группа здоровья «Ландыши» (для людей старшего возраста). Разработан и апробирован маршрут здоровья, включенный во Всероссийский реестр маршрутов здоровья.</w:t>
      </w:r>
    </w:p>
    <w:p w14:paraId="436E465C" w14:textId="77777777" w:rsidR="0001016B" w:rsidRDefault="0001016B" w:rsidP="0001016B">
      <w:pPr>
        <w:ind w:firstLine="709"/>
        <w:jc w:val="both"/>
        <w:rPr>
          <w:rFonts w:ascii="Times New Roman" w:hAnsi="Times New Roman" w:cs="Times New Roman"/>
          <w:sz w:val="28"/>
          <w:szCs w:val="28"/>
        </w:rPr>
      </w:pPr>
      <w:r>
        <w:rPr>
          <w:rFonts w:ascii="Times New Roman" w:hAnsi="Times New Roman" w:cs="Times New Roman"/>
          <w:sz w:val="28"/>
          <w:szCs w:val="28"/>
        </w:rPr>
        <w:t>• На базе ФСК Волжский проводятся бесплатные занятия с детьми с особенностями здоровья под руководством квалифицированного специалиста. Группу посещают 60 ребят.</w:t>
      </w:r>
    </w:p>
    <w:p w14:paraId="788E1C59" w14:textId="77777777" w:rsidR="0001016B" w:rsidRDefault="0001016B" w:rsidP="0001016B">
      <w:pPr>
        <w:ind w:firstLine="709"/>
        <w:jc w:val="both"/>
        <w:rPr>
          <w:rFonts w:ascii="Times New Roman" w:hAnsi="Times New Roman" w:cs="Times New Roman"/>
          <w:sz w:val="28"/>
          <w:szCs w:val="28"/>
        </w:rPr>
      </w:pPr>
      <w:r>
        <w:rPr>
          <w:rFonts w:ascii="Times New Roman" w:hAnsi="Times New Roman" w:cs="Times New Roman"/>
          <w:sz w:val="28"/>
          <w:szCs w:val="28"/>
        </w:rPr>
        <w:t xml:space="preserve">• Проведена </w:t>
      </w:r>
      <w:r>
        <w:rPr>
          <w:rFonts w:ascii="Times New Roman" w:hAnsi="Times New Roman" w:cs="Times New Roman"/>
          <w:sz w:val="28"/>
          <w:szCs w:val="28"/>
          <w:lang w:val="en-US"/>
        </w:rPr>
        <w:t>VI</w:t>
      </w:r>
      <w:r>
        <w:rPr>
          <w:rFonts w:ascii="Times New Roman" w:hAnsi="Times New Roman" w:cs="Times New Roman"/>
          <w:sz w:val="28"/>
          <w:szCs w:val="28"/>
        </w:rPr>
        <w:t xml:space="preserve"> Спартакиада среди учащихся нашего поселения с охватом 711 человек.</w:t>
      </w:r>
    </w:p>
    <w:p w14:paraId="7EE275DE" w14:textId="77777777" w:rsidR="0001016B" w:rsidRDefault="0001016B" w:rsidP="0001016B">
      <w:pPr>
        <w:ind w:firstLine="709"/>
        <w:jc w:val="both"/>
        <w:rPr>
          <w:rFonts w:ascii="Times New Roman" w:hAnsi="Times New Roman" w:cs="Times New Roman"/>
          <w:sz w:val="28"/>
          <w:szCs w:val="28"/>
        </w:rPr>
      </w:pPr>
      <w:r>
        <w:rPr>
          <w:rFonts w:ascii="Times New Roman" w:hAnsi="Times New Roman" w:cs="Times New Roman"/>
          <w:sz w:val="28"/>
          <w:szCs w:val="28"/>
        </w:rPr>
        <w:t>• Организованы открытые соревнования по легкоатлетическому кроссу на приз Главы поселения.</w:t>
      </w:r>
    </w:p>
    <w:p w14:paraId="50D0C972" w14:textId="77777777" w:rsidR="0001016B" w:rsidRDefault="0001016B" w:rsidP="0001016B">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На территории поселения проведены региональные соревнования по армрестлингу среди лиц с поражением опорно-двигательного аппарат (ПОД).</w:t>
      </w:r>
    </w:p>
    <w:p w14:paraId="74CD07BB" w14:textId="77777777" w:rsidR="0001016B" w:rsidRDefault="0001016B" w:rsidP="0001016B">
      <w:pPr>
        <w:ind w:firstLine="709"/>
        <w:jc w:val="both"/>
        <w:rPr>
          <w:rFonts w:ascii="Times New Roman" w:hAnsi="Times New Roman" w:cs="Times New Roman"/>
          <w:sz w:val="28"/>
          <w:szCs w:val="28"/>
        </w:rPr>
      </w:pPr>
      <w:r>
        <w:rPr>
          <w:rFonts w:ascii="Times New Roman" w:hAnsi="Times New Roman" w:cs="Times New Roman"/>
          <w:sz w:val="28"/>
          <w:szCs w:val="28"/>
        </w:rPr>
        <w:t>• Состоялись всероссийские велосипедные гонки по маунтинбайку (кросс-кантри), собравшие более 300 участников со всей России.</w:t>
      </w:r>
    </w:p>
    <w:p w14:paraId="78AE91A8" w14:textId="77777777" w:rsidR="0001016B" w:rsidRDefault="0001016B" w:rsidP="0001016B">
      <w:pPr>
        <w:ind w:firstLine="709"/>
        <w:jc w:val="both"/>
        <w:rPr>
          <w:rFonts w:ascii="Times New Roman" w:hAnsi="Times New Roman" w:cs="Times New Roman"/>
          <w:sz w:val="28"/>
          <w:szCs w:val="28"/>
        </w:rPr>
      </w:pPr>
      <w:r>
        <w:rPr>
          <w:rFonts w:ascii="Times New Roman" w:hAnsi="Times New Roman" w:cs="Times New Roman"/>
          <w:sz w:val="28"/>
          <w:szCs w:val="28"/>
        </w:rPr>
        <w:t>Жители поселения приняли участие в 96 мероприятиях районного, областного и всероссийского уровней с результативностью 82%. Наиболее значимые достижения:</w:t>
      </w:r>
    </w:p>
    <w:p w14:paraId="5C16DCA1" w14:textId="77777777" w:rsidR="0001016B" w:rsidRDefault="0001016B" w:rsidP="0001016B">
      <w:pPr>
        <w:ind w:firstLine="709"/>
        <w:jc w:val="both"/>
        <w:rPr>
          <w:rFonts w:ascii="Times New Roman" w:hAnsi="Times New Roman" w:cs="Times New Roman"/>
          <w:sz w:val="28"/>
          <w:szCs w:val="28"/>
        </w:rPr>
      </w:pPr>
      <w:r>
        <w:rPr>
          <w:rFonts w:ascii="Times New Roman" w:hAnsi="Times New Roman" w:cs="Times New Roman"/>
          <w:sz w:val="28"/>
          <w:szCs w:val="28"/>
        </w:rPr>
        <w:t>• Всероссийские соревнования по плаванию «Ладья Мастерс»: 2-е место - Владимир Малыхин.</w:t>
      </w:r>
    </w:p>
    <w:p w14:paraId="741AFD67" w14:textId="77777777" w:rsidR="0001016B" w:rsidRDefault="0001016B" w:rsidP="0001016B">
      <w:pPr>
        <w:ind w:firstLine="709"/>
        <w:jc w:val="both"/>
        <w:rPr>
          <w:rFonts w:ascii="Times New Roman" w:hAnsi="Times New Roman" w:cs="Times New Roman"/>
          <w:sz w:val="28"/>
          <w:szCs w:val="28"/>
        </w:rPr>
      </w:pPr>
      <w:r>
        <w:rPr>
          <w:rFonts w:ascii="Times New Roman" w:hAnsi="Times New Roman" w:cs="Times New Roman"/>
          <w:sz w:val="28"/>
          <w:szCs w:val="28"/>
        </w:rPr>
        <w:t>• Первенство Самарской области по армрестлингу среди лиц с ограниченными возможностями здоровья: 1-е место - Сергей Кондратенко.</w:t>
      </w:r>
    </w:p>
    <w:p w14:paraId="4A784E5B" w14:textId="77777777" w:rsidR="0001016B" w:rsidRDefault="0001016B" w:rsidP="0001016B">
      <w:pPr>
        <w:ind w:firstLine="709"/>
        <w:jc w:val="both"/>
        <w:rPr>
          <w:rFonts w:ascii="Times New Roman" w:hAnsi="Times New Roman" w:cs="Times New Roman"/>
          <w:sz w:val="28"/>
          <w:szCs w:val="28"/>
        </w:rPr>
      </w:pPr>
      <w:r>
        <w:rPr>
          <w:rFonts w:ascii="Times New Roman" w:hAnsi="Times New Roman" w:cs="Times New Roman"/>
          <w:sz w:val="28"/>
          <w:szCs w:val="28"/>
        </w:rPr>
        <w:t>• Межрегиональные соревнования по футболу «Зимний мяч Богатое» среди мужских команд: 2-е место - команда «Омега»;</w:t>
      </w:r>
    </w:p>
    <w:p w14:paraId="0462CF4E" w14:textId="3F25B4FD" w:rsidR="0001016B" w:rsidRDefault="0001016B" w:rsidP="0001016B">
      <w:pPr>
        <w:ind w:firstLine="709"/>
        <w:jc w:val="both"/>
        <w:rPr>
          <w:rFonts w:ascii="Times New Roman" w:hAnsi="Times New Roman" w:cs="Times New Roman"/>
          <w:sz w:val="28"/>
          <w:szCs w:val="28"/>
        </w:rPr>
      </w:pPr>
      <w:r>
        <w:rPr>
          <w:rFonts w:ascii="Times New Roman" w:hAnsi="Times New Roman" w:cs="Times New Roman"/>
          <w:sz w:val="28"/>
          <w:szCs w:val="28"/>
        </w:rPr>
        <w:t xml:space="preserve">• Первенство </w:t>
      </w:r>
      <w:proofErr w:type="spellStart"/>
      <w:r>
        <w:rPr>
          <w:rFonts w:ascii="Times New Roman" w:hAnsi="Times New Roman" w:cs="Times New Roman"/>
          <w:sz w:val="28"/>
          <w:szCs w:val="28"/>
        </w:rPr>
        <w:t>г.о</w:t>
      </w:r>
      <w:proofErr w:type="spellEnd"/>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Самара по футболу среди мужских команд (Первая лига): – 1-е команда «Омега».</w:t>
      </w:r>
    </w:p>
    <w:p w14:paraId="5DB7996F" w14:textId="77777777" w:rsidR="0001016B" w:rsidRDefault="0001016B" w:rsidP="0001016B">
      <w:pPr>
        <w:ind w:firstLine="709"/>
        <w:jc w:val="both"/>
        <w:rPr>
          <w:rFonts w:ascii="Times New Roman" w:hAnsi="Times New Roman" w:cs="Times New Roman"/>
          <w:i/>
          <w:iCs/>
          <w:sz w:val="28"/>
          <w:szCs w:val="28"/>
        </w:rPr>
      </w:pPr>
      <w:r>
        <w:rPr>
          <w:rFonts w:ascii="Times New Roman" w:hAnsi="Times New Roman" w:cs="Times New Roman"/>
          <w:i/>
          <w:iCs/>
          <w:sz w:val="28"/>
          <w:szCs w:val="28"/>
        </w:rPr>
        <w:t>Спортивная инфраструктура</w:t>
      </w:r>
    </w:p>
    <w:p w14:paraId="678616B5" w14:textId="2BF05CD2" w:rsidR="0001016B" w:rsidRDefault="0001016B" w:rsidP="0001016B">
      <w:pPr>
        <w:ind w:firstLine="709"/>
        <w:jc w:val="both"/>
        <w:rPr>
          <w:rFonts w:ascii="Times New Roman" w:hAnsi="Times New Roman" w:cs="Times New Roman"/>
          <w:sz w:val="28"/>
          <w:szCs w:val="28"/>
        </w:rPr>
      </w:pPr>
      <w:r>
        <w:rPr>
          <w:rFonts w:ascii="Times New Roman" w:hAnsi="Times New Roman" w:cs="Times New Roman"/>
          <w:sz w:val="28"/>
          <w:szCs w:val="28"/>
        </w:rPr>
        <w:t xml:space="preserve">В поселении увеличивается количество спортивных объектов для занятий спортом. Так, в минувшем году в </w:t>
      </w:r>
      <w:proofErr w:type="spellStart"/>
      <w:r>
        <w:rPr>
          <w:rFonts w:ascii="Times New Roman" w:hAnsi="Times New Roman" w:cs="Times New Roman"/>
          <w:sz w:val="28"/>
          <w:szCs w:val="28"/>
        </w:rPr>
        <w:t>Смышляевке</w:t>
      </w:r>
      <w:proofErr w:type="spellEnd"/>
      <w:r>
        <w:rPr>
          <w:rFonts w:ascii="Times New Roman" w:hAnsi="Times New Roman" w:cs="Times New Roman"/>
          <w:sz w:val="28"/>
          <w:szCs w:val="28"/>
        </w:rPr>
        <w:t xml:space="preserve"> введён в эксплуатацию физкультурно-спортивный комплекс площадью 1 447,8 кв.</w:t>
      </w:r>
      <w:r>
        <w:rPr>
          <w:rFonts w:ascii="Times New Roman" w:hAnsi="Times New Roman" w:cs="Times New Roman"/>
          <w:sz w:val="28"/>
          <w:szCs w:val="28"/>
        </w:rPr>
        <w:t xml:space="preserve"> </w:t>
      </w:r>
      <w:r>
        <w:rPr>
          <w:rFonts w:ascii="Times New Roman" w:hAnsi="Times New Roman" w:cs="Times New Roman"/>
          <w:sz w:val="28"/>
          <w:szCs w:val="28"/>
        </w:rPr>
        <w:t xml:space="preserve">м. В комплексе оборудован спортивный зал, предусмотрены душевые, раздевалки и медпункт для спортсменов. Также имеются тренажеры и футбольное поле. </w:t>
      </w:r>
    </w:p>
    <w:p w14:paraId="1E22005D" w14:textId="77777777" w:rsidR="0001016B" w:rsidRDefault="0001016B" w:rsidP="0001016B">
      <w:pPr>
        <w:ind w:firstLine="709"/>
        <w:jc w:val="both"/>
        <w:rPr>
          <w:rFonts w:ascii="Times New Roman" w:hAnsi="Times New Roman" w:cs="Times New Roman"/>
          <w:sz w:val="28"/>
          <w:szCs w:val="28"/>
        </w:rPr>
      </w:pPr>
      <w:r>
        <w:rPr>
          <w:rFonts w:ascii="Times New Roman" w:hAnsi="Times New Roman" w:cs="Times New Roman"/>
          <w:sz w:val="28"/>
          <w:szCs w:val="28"/>
        </w:rPr>
        <w:t xml:space="preserve">В рамках федерального проекта «Выбор сильных» открыта новая секция борьбы, самбо и дзюдо в школе №2 </w:t>
      </w:r>
      <w:proofErr w:type="spellStart"/>
      <w:r>
        <w:rPr>
          <w:rFonts w:ascii="Times New Roman" w:hAnsi="Times New Roman" w:cs="Times New Roman"/>
          <w:sz w:val="28"/>
          <w:szCs w:val="28"/>
        </w:rPr>
        <w:t>пгт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Смышляевка</w:t>
      </w:r>
      <w:proofErr w:type="spellEnd"/>
      <w:r>
        <w:rPr>
          <w:rFonts w:ascii="Times New Roman" w:hAnsi="Times New Roman" w:cs="Times New Roman"/>
          <w:sz w:val="28"/>
          <w:szCs w:val="28"/>
        </w:rPr>
        <w:t xml:space="preserve">. Торжественное открытие провёл лично трехкратный олимпийский чемпион по греко-римской борьбе, Герой России Александр Карелин. </w:t>
      </w:r>
    </w:p>
    <w:p w14:paraId="1974A4C3" w14:textId="77777777" w:rsidR="0001016B" w:rsidRDefault="0001016B" w:rsidP="0001016B">
      <w:pPr>
        <w:ind w:firstLine="709"/>
        <w:jc w:val="both"/>
        <w:rPr>
          <w:rFonts w:ascii="Times New Roman" w:hAnsi="Times New Roman" w:cs="Times New Roman"/>
          <w:sz w:val="28"/>
          <w:szCs w:val="28"/>
        </w:rPr>
      </w:pPr>
      <w:r>
        <w:rPr>
          <w:rFonts w:ascii="Times New Roman" w:hAnsi="Times New Roman" w:cs="Times New Roman"/>
          <w:sz w:val="28"/>
          <w:szCs w:val="28"/>
        </w:rPr>
        <w:t>Продолжает свою работу физкультурно-спортивный комплекс «Волжский». За предыдущий год количество посещений составило 104 652 человека. Учреждение оказало платных услуг на сумму 7 млн 985тыс. руб.</w:t>
      </w:r>
    </w:p>
    <w:p w14:paraId="2AE1906D" w14:textId="77777777" w:rsidR="0001016B" w:rsidRDefault="0001016B" w:rsidP="0001016B">
      <w:pPr>
        <w:ind w:firstLine="709"/>
        <w:jc w:val="both"/>
        <w:rPr>
          <w:rFonts w:ascii="Times New Roman" w:hAnsi="Times New Roman" w:cs="Times New Roman"/>
          <w:i/>
          <w:iCs/>
          <w:sz w:val="28"/>
          <w:szCs w:val="28"/>
        </w:rPr>
      </w:pPr>
      <w:r>
        <w:rPr>
          <w:rFonts w:ascii="Times New Roman" w:hAnsi="Times New Roman" w:cs="Times New Roman"/>
          <w:i/>
          <w:iCs/>
          <w:sz w:val="28"/>
          <w:szCs w:val="28"/>
        </w:rPr>
        <w:t>Молодежная политика</w:t>
      </w:r>
    </w:p>
    <w:p w14:paraId="2A6E794B" w14:textId="77777777" w:rsidR="0001016B" w:rsidRDefault="0001016B" w:rsidP="0001016B">
      <w:pPr>
        <w:ind w:firstLine="709"/>
        <w:jc w:val="both"/>
        <w:rPr>
          <w:rFonts w:ascii="Times New Roman" w:hAnsi="Times New Roman" w:cs="Times New Roman"/>
          <w:sz w:val="28"/>
          <w:szCs w:val="28"/>
        </w:rPr>
      </w:pPr>
      <w:r>
        <w:rPr>
          <w:rFonts w:ascii="Times New Roman" w:hAnsi="Times New Roman" w:cs="Times New Roman"/>
          <w:sz w:val="28"/>
          <w:szCs w:val="28"/>
        </w:rPr>
        <w:t>В сфере молодежной политики было проведено 42 мероприятия. Приоритетными направлениями являются вопросы образования и воспитания, охрана здоровья, создание условий для физического и духовного развития молодежи, решение вопросов занятости и отдыха.</w:t>
      </w:r>
    </w:p>
    <w:p w14:paraId="6B3007F6" w14:textId="77777777" w:rsidR="0001016B" w:rsidRDefault="0001016B" w:rsidP="0001016B">
      <w:pPr>
        <w:ind w:firstLine="709"/>
        <w:jc w:val="both"/>
        <w:rPr>
          <w:rFonts w:ascii="Times New Roman" w:hAnsi="Times New Roman" w:cs="Times New Roman"/>
          <w:sz w:val="28"/>
          <w:szCs w:val="28"/>
        </w:rPr>
      </w:pPr>
      <w:r>
        <w:rPr>
          <w:rFonts w:ascii="Times New Roman" w:hAnsi="Times New Roman" w:cs="Times New Roman"/>
          <w:b/>
          <w:bCs/>
          <w:sz w:val="28"/>
          <w:szCs w:val="28"/>
        </w:rPr>
        <w:t>Поддержка деятельности общественных некоммерческих объединений.</w:t>
      </w:r>
      <w:r>
        <w:rPr>
          <w:rFonts w:ascii="Times New Roman" w:hAnsi="Times New Roman" w:cs="Times New Roman"/>
          <w:sz w:val="28"/>
          <w:szCs w:val="28"/>
        </w:rPr>
        <w:t xml:space="preserve"> Оказывалась поддержка следующим объединениям: туристический клуб «Экспедиция», российское движение школьников (РДШ), </w:t>
      </w:r>
      <w:r>
        <w:rPr>
          <w:rFonts w:ascii="Times New Roman" w:hAnsi="Times New Roman" w:cs="Times New Roman"/>
          <w:sz w:val="28"/>
          <w:szCs w:val="28"/>
        </w:rPr>
        <w:lastRenderedPageBreak/>
        <w:t>поисковый отряд «Волжский рубеж», волонтерский отряд «Искра», отряд «Сокол», юнармейский отряд «Факел», «Волонтеры Победы».</w:t>
      </w:r>
    </w:p>
    <w:p w14:paraId="2CAE60C7" w14:textId="4848CD14" w:rsidR="0001016B" w:rsidRDefault="0001016B" w:rsidP="0001016B">
      <w:pPr>
        <w:ind w:firstLine="709"/>
        <w:jc w:val="both"/>
        <w:rPr>
          <w:rFonts w:ascii="Times New Roman" w:hAnsi="Times New Roman" w:cs="Times New Roman"/>
          <w:sz w:val="28"/>
          <w:szCs w:val="28"/>
        </w:rPr>
      </w:pPr>
      <w:r>
        <w:rPr>
          <w:rFonts w:ascii="Times New Roman" w:hAnsi="Times New Roman" w:cs="Times New Roman"/>
          <w:sz w:val="28"/>
          <w:szCs w:val="28"/>
        </w:rPr>
        <w:t>Реализованы социально значимые и молодежные проекты. Среди наиболее значимых мероприятий: участие поискового отряда «Волжский рубеж» в межрегиональной экспедиции «Вахта памяти 2025» (г.</w:t>
      </w:r>
      <w:r>
        <w:rPr>
          <w:rFonts w:ascii="Times New Roman" w:hAnsi="Times New Roman" w:cs="Times New Roman"/>
          <w:sz w:val="28"/>
          <w:szCs w:val="28"/>
        </w:rPr>
        <w:t xml:space="preserve"> </w:t>
      </w:r>
      <w:r>
        <w:rPr>
          <w:rFonts w:ascii="Times New Roman" w:hAnsi="Times New Roman" w:cs="Times New Roman"/>
          <w:sz w:val="28"/>
          <w:szCs w:val="28"/>
        </w:rPr>
        <w:t>Волгоград), участие в окружной школе поисковика «Наследие героев».</w:t>
      </w:r>
    </w:p>
    <w:p w14:paraId="38C3883D" w14:textId="77777777" w:rsidR="0001016B" w:rsidRDefault="0001016B" w:rsidP="0001016B">
      <w:pPr>
        <w:ind w:firstLine="709"/>
        <w:jc w:val="both"/>
        <w:rPr>
          <w:rFonts w:ascii="Times New Roman" w:hAnsi="Times New Roman" w:cs="Times New Roman"/>
          <w:sz w:val="28"/>
          <w:szCs w:val="28"/>
        </w:rPr>
      </w:pPr>
    </w:p>
    <w:p w14:paraId="404E4CC0" w14:textId="77777777" w:rsidR="0001016B" w:rsidRDefault="0001016B" w:rsidP="0001016B">
      <w:pPr>
        <w:ind w:firstLine="709"/>
        <w:jc w:val="center"/>
        <w:rPr>
          <w:rFonts w:ascii="Times New Roman" w:hAnsi="Times New Roman" w:cs="Times New Roman"/>
          <w:b/>
          <w:bCs/>
          <w:i/>
          <w:iCs/>
          <w:sz w:val="28"/>
          <w:szCs w:val="28"/>
          <w:u w:val="single"/>
        </w:rPr>
      </w:pPr>
      <w:r>
        <w:rPr>
          <w:rFonts w:ascii="Times New Roman" w:hAnsi="Times New Roman" w:cs="Times New Roman"/>
          <w:b/>
          <w:bCs/>
          <w:i/>
          <w:iCs/>
          <w:sz w:val="28"/>
          <w:szCs w:val="28"/>
          <w:u w:val="single"/>
        </w:rPr>
        <w:t>Деятельность муниципального бюджетного учреждения культуры Центр культуры и досуга «Юбилейный»</w:t>
      </w:r>
    </w:p>
    <w:p w14:paraId="16E32B42" w14:textId="475E028D" w:rsidR="0001016B" w:rsidRDefault="0001016B" w:rsidP="0001016B">
      <w:pPr>
        <w:ind w:firstLine="709"/>
        <w:jc w:val="both"/>
        <w:rPr>
          <w:rFonts w:ascii="Times New Roman" w:hAnsi="Times New Roman" w:cs="Times New Roman"/>
          <w:sz w:val="28"/>
          <w:szCs w:val="28"/>
        </w:rPr>
      </w:pPr>
      <w:r>
        <w:rPr>
          <w:rFonts w:ascii="Times New Roman" w:hAnsi="Times New Roman" w:cs="Times New Roman"/>
          <w:sz w:val="28"/>
          <w:szCs w:val="28"/>
        </w:rPr>
        <w:t>Культура занимает лидирующие позиции в формировании социального пространства. Целью деятельности Дома культуры "Юбилейный" является повышение качества жизни населения посредством удовлетворения индивидуальных и общественных потребностей, связанных с организацией досуга и приобщением к творчеству, культурному развитию, самообразованию, любительскому искусству и ремёслам.</w:t>
      </w:r>
    </w:p>
    <w:p w14:paraId="23FF3DB9" w14:textId="77777777" w:rsidR="0001016B" w:rsidRDefault="0001016B" w:rsidP="0001016B">
      <w:pPr>
        <w:ind w:firstLine="709"/>
        <w:jc w:val="both"/>
        <w:rPr>
          <w:rFonts w:ascii="Times New Roman" w:hAnsi="Times New Roman" w:cs="Times New Roman"/>
          <w:sz w:val="28"/>
          <w:szCs w:val="28"/>
        </w:rPr>
      </w:pPr>
      <w:bookmarkStart w:id="2" w:name="_GoBack"/>
      <w:bookmarkEnd w:id="2"/>
      <w:r>
        <w:rPr>
          <w:rFonts w:ascii="Times New Roman" w:hAnsi="Times New Roman" w:cs="Times New Roman"/>
          <w:sz w:val="28"/>
          <w:szCs w:val="28"/>
        </w:rPr>
        <w:t xml:space="preserve">Всего за отчетный год было проведено 262 мероприятия, которые посетили 60 950 человек. Показатели по количеству мероприятий и посещений в 2025 году были выполнены на 100% в соответствии с муниципальным заданием. На сегодняшний день в Доме культуры работает 43 творческих коллектива разных направлений и возрастных групп, в которых занимаются 498 участников. </w:t>
      </w:r>
    </w:p>
    <w:p w14:paraId="11EFA545" w14:textId="77777777" w:rsidR="0001016B" w:rsidRDefault="0001016B" w:rsidP="0001016B">
      <w:pPr>
        <w:ind w:firstLine="709"/>
        <w:jc w:val="both"/>
        <w:rPr>
          <w:rFonts w:ascii="Times New Roman" w:hAnsi="Times New Roman" w:cs="Times New Roman"/>
          <w:sz w:val="28"/>
          <w:szCs w:val="28"/>
        </w:rPr>
      </w:pPr>
      <w:r>
        <w:rPr>
          <w:rFonts w:ascii="Times New Roman" w:hAnsi="Times New Roman" w:cs="Times New Roman"/>
          <w:sz w:val="28"/>
          <w:szCs w:val="28"/>
        </w:rPr>
        <w:t xml:space="preserve">Были организованы традиционные мероприятия: День защитника Отечества, Международный женский день, День Победы, Праздник танца, День защиты детей, День России, День открытых дверей, День пожилого человека, День народного единства, новогодние праздничные мероприятия, традиционные программы «Выходи гулять!». </w:t>
      </w:r>
    </w:p>
    <w:p w14:paraId="31A41159" w14:textId="77777777" w:rsidR="0001016B" w:rsidRDefault="0001016B" w:rsidP="0001016B">
      <w:pPr>
        <w:ind w:firstLine="709"/>
        <w:jc w:val="both"/>
        <w:rPr>
          <w:rFonts w:ascii="Times New Roman" w:hAnsi="Times New Roman" w:cs="Times New Roman"/>
          <w:sz w:val="28"/>
          <w:szCs w:val="28"/>
        </w:rPr>
      </w:pPr>
      <w:r>
        <w:rPr>
          <w:rFonts w:ascii="Times New Roman" w:hAnsi="Times New Roman" w:cs="Times New Roman"/>
          <w:sz w:val="28"/>
          <w:szCs w:val="28"/>
        </w:rPr>
        <w:t>Коллективы и солисты дома культуры на постоянной основе принимают участие в концертной программе «Мы вместе» для военнослужащих, проходящих лечение после ранений в ходе СВО - мероприятия проводятся в военном госпитале посёлка Рощинский.</w:t>
      </w:r>
    </w:p>
    <w:p w14:paraId="7E3A4F88" w14:textId="77777777" w:rsidR="0001016B" w:rsidRDefault="0001016B" w:rsidP="0001016B">
      <w:pPr>
        <w:ind w:firstLine="709"/>
        <w:jc w:val="both"/>
        <w:rPr>
          <w:rFonts w:ascii="Times New Roman" w:hAnsi="Times New Roman" w:cs="Times New Roman"/>
          <w:sz w:val="28"/>
          <w:szCs w:val="28"/>
        </w:rPr>
      </w:pPr>
      <w:r>
        <w:rPr>
          <w:rFonts w:ascii="Times New Roman" w:hAnsi="Times New Roman" w:cs="Times New Roman"/>
          <w:sz w:val="28"/>
          <w:szCs w:val="28"/>
        </w:rPr>
        <w:t xml:space="preserve">Актуальным остается направление работы ДК с жителями поселения старшего поколения. В рамках программы «Активное долголетие» ежемесячно в течение года проводились соответствующие мероприятия, в которых приняли участие более 250 жителей. </w:t>
      </w:r>
    </w:p>
    <w:p w14:paraId="1E0A0A32" w14:textId="77777777" w:rsidR="0001016B" w:rsidRDefault="0001016B" w:rsidP="0001016B">
      <w:pPr>
        <w:ind w:firstLine="709"/>
        <w:jc w:val="both"/>
        <w:rPr>
          <w:rFonts w:ascii="Times New Roman" w:hAnsi="Times New Roman" w:cs="Times New Roman"/>
          <w:sz w:val="28"/>
          <w:szCs w:val="28"/>
        </w:rPr>
      </w:pPr>
      <w:r>
        <w:rPr>
          <w:rFonts w:ascii="Times New Roman" w:hAnsi="Times New Roman" w:cs="Times New Roman"/>
          <w:sz w:val="28"/>
          <w:szCs w:val="28"/>
        </w:rPr>
        <w:t xml:space="preserve">В доме культуры функционируют 26 детских клубных формирований, в которых занимаются 345 участников. </w:t>
      </w:r>
    </w:p>
    <w:p w14:paraId="0235E853" w14:textId="77777777" w:rsidR="0001016B" w:rsidRDefault="0001016B" w:rsidP="0001016B">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Показателями работы творческих коллективов являются награды, полученные коллективами на смотрах и конкурсах различных уровней. За отчетный период творческие коллективы получили 79 высоких наград, став лауреатами:</w:t>
      </w:r>
    </w:p>
    <w:p w14:paraId="691E688E" w14:textId="77777777" w:rsidR="0001016B" w:rsidRDefault="0001016B" w:rsidP="0001016B">
      <w:pPr>
        <w:ind w:firstLine="709"/>
        <w:jc w:val="both"/>
        <w:rPr>
          <w:rFonts w:ascii="Times New Roman" w:hAnsi="Times New Roman" w:cs="Times New Roman"/>
          <w:sz w:val="28"/>
          <w:szCs w:val="28"/>
        </w:rPr>
      </w:pPr>
      <w:r>
        <w:rPr>
          <w:rFonts w:ascii="Times New Roman" w:hAnsi="Times New Roman" w:cs="Times New Roman"/>
          <w:sz w:val="28"/>
          <w:szCs w:val="28"/>
        </w:rPr>
        <w:t>•  2 областных творческих фестивалей, смотров и конкурсов;</w:t>
      </w:r>
    </w:p>
    <w:p w14:paraId="4E9DF677" w14:textId="77777777" w:rsidR="0001016B" w:rsidRDefault="0001016B" w:rsidP="0001016B">
      <w:pPr>
        <w:ind w:firstLine="709"/>
        <w:jc w:val="both"/>
        <w:rPr>
          <w:rFonts w:ascii="Times New Roman" w:hAnsi="Times New Roman" w:cs="Times New Roman"/>
          <w:sz w:val="28"/>
          <w:szCs w:val="28"/>
        </w:rPr>
      </w:pPr>
      <w:r>
        <w:rPr>
          <w:rFonts w:ascii="Times New Roman" w:hAnsi="Times New Roman" w:cs="Times New Roman"/>
          <w:sz w:val="28"/>
          <w:szCs w:val="28"/>
        </w:rPr>
        <w:t>•  5 всероссийских творческих фестивалей, смотров и конкурсов</w:t>
      </w:r>
    </w:p>
    <w:p w14:paraId="1D050CC6" w14:textId="77777777" w:rsidR="0001016B" w:rsidRDefault="0001016B" w:rsidP="0001016B">
      <w:pPr>
        <w:ind w:firstLine="709"/>
        <w:jc w:val="both"/>
        <w:rPr>
          <w:rFonts w:ascii="Times New Roman" w:hAnsi="Times New Roman" w:cs="Times New Roman"/>
          <w:sz w:val="28"/>
          <w:szCs w:val="28"/>
        </w:rPr>
      </w:pPr>
      <w:r>
        <w:rPr>
          <w:rFonts w:ascii="Times New Roman" w:hAnsi="Times New Roman" w:cs="Times New Roman"/>
          <w:sz w:val="28"/>
          <w:szCs w:val="28"/>
        </w:rPr>
        <w:t xml:space="preserve">•  21 международного творческого фестиваля, смотра и конкурса. </w:t>
      </w:r>
    </w:p>
    <w:p w14:paraId="65C7BDBA" w14:textId="77777777" w:rsidR="0001016B" w:rsidRDefault="0001016B" w:rsidP="0001016B">
      <w:pPr>
        <w:ind w:firstLine="709"/>
        <w:jc w:val="both"/>
        <w:rPr>
          <w:rFonts w:ascii="Times New Roman" w:hAnsi="Times New Roman" w:cs="Times New Roman"/>
          <w:sz w:val="28"/>
          <w:szCs w:val="28"/>
        </w:rPr>
      </w:pPr>
      <w:r>
        <w:rPr>
          <w:rFonts w:ascii="Times New Roman" w:hAnsi="Times New Roman" w:cs="Times New Roman"/>
          <w:sz w:val="28"/>
          <w:szCs w:val="28"/>
        </w:rPr>
        <w:t>ДК «Юбилейный» участвует в программе культурного просвещения «Пушкинская карта», которая позволяет молодым людям в возрасте от 14 до 22 лет бесплатно посещать учреждение за счет средств федерального бюджета. За отчетный год проведено 4 мероприятия с участием 110 школьников.</w:t>
      </w:r>
    </w:p>
    <w:p w14:paraId="3AC67272" w14:textId="77777777" w:rsidR="0001016B" w:rsidRDefault="0001016B" w:rsidP="0001016B">
      <w:pPr>
        <w:ind w:firstLine="709"/>
        <w:jc w:val="both"/>
        <w:rPr>
          <w:rFonts w:ascii="Times New Roman" w:hAnsi="Times New Roman" w:cs="Times New Roman"/>
          <w:sz w:val="28"/>
          <w:szCs w:val="28"/>
        </w:rPr>
      </w:pPr>
      <w:r>
        <w:rPr>
          <w:rFonts w:ascii="Times New Roman" w:hAnsi="Times New Roman" w:cs="Times New Roman"/>
          <w:sz w:val="28"/>
          <w:szCs w:val="28"/>
        </w:rPr>
        <w:t xml:space="preserve">В структурном подразделении МБУК ЦКД «Юбилейный» - библиотеке - зарегистрированы 1 253 читателя. С ООО «Урал-Пресс </w:t>
      </w:r>
      <w:proofErr w:type="spellStart"/>
      <w:r>
        <w:rPr>
          <w:rFonts w:ascii="Times New Roman" w:hAnsi="Times New Roman" w:cs="Times New Roman"/>
          <w:sz w:val="28"/>
          <w:szCs w:val="28"/>
        </w:rPr>
        <w:t>Повольжье</w:t>
      </w:r>
      <w:proofErr w:type="spellEnd"/>
      <w:r>
        <w:rPr>
          <w:rFonts w:ascii="Times New Roman" w:hAnsi="Times New Roman" w:cs="Times New Roman"/>
          <w:sz w:val="28"/>
          <w:szCs w:val="28"/>
        </w:rPr>
        <w:t xml:space="preserve">» заключен договор на поставку периодических печатных изданий на сумму 122 175 руб. </w:t>
      </w:r>
    </w:p>
    <w:p w14:paraId="6A214C23" w14:textId="77777777" w:rsidR="0001016B" w:rsidRDefault="0001016B" w:rsidP="0001016B">
      <w:pPr>
        <w:ind w:firstLine="709"/>
        <w:jc w:val="both"/>
        <w:rPr>
          <w:rFonts w:ascii="Times New Roman" w:hAnsi="Times New Roman" w:cs="Times New Roman"/>
          <w:sz w:val="28"/>
          <w:szCs w:val="28"/>
        </w:rPr>
      </w:pPr>
      <w:r>
        <w:rPr>
          <w:rFonts w:ascii="Times New Roman" w:hAnsi="Times New Roman" w:cs="Times New Roman"/>
          <w:sz w:val="28"/>
          <w:szCs w:val="28"/>
        </w:rPr>
        <w:t xml:space="preserve">За годы работы у библиотеки сформировался круг социальных партнеров. Стационарно в библиотеке, а также в школах и детских садах проведено 260 мероприятий, которые посетили 24 851 человек. Это соответствует 100% планового показателя на 2025 год. </w:t>
      </w:r>
    </w:p>
    <w:p w14:paraId="1A72DAEB" w14:textId="77777777" w:rsidR="0001016B" w:rsidRDefault="0001016B" w:rsidP="0001016B">
      <w:pPr>
        <w:ind w:firstLine="709"/>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Приоритетные направления деятельности не изменились. Учреждение охватывает все основные просветительские направления: экологическое просвещение, гражданско-патриотическое воспитание, духовно-нравственное воспитание, пропаганда здорового образа жизни, поддержка семьи и семейного досуга, краеведческая деятельность, продвижение чтения. Библиотека ведет активную работа в социальных сетях (более 55 публикаций за год), выступает открытой площадкой для индивидуальной и коллективной работы, принимает участие в профессиональных конференциях и семинарах.</w:t>
      </w:r>
    </w:p>
    <w:p w14:paraId="43453B0B" w14:textId="77777777" w:rsidR="0001016B" w:rsidRDefault="0001016B" w:rsidP="0001016B">
      <w:pPr>
        <w:ind w:firstLine="709"/>
        <w:jc w:val="both"/>
        <w:rPr>
          <w:rFonts w:ascii="Times New Roman" w:hAnsi="Times New Roman" w:cs="Times New Roman"/>
          <w:sz w:val="28"/>
          <w:szCs w:val="28"/>
        </w:rPr>
      </w:pPr>
      <w:r>
        <w:rPr>
          <w:rFonts w:ascii="Times New Roman" w:hAnsi="Times New Roman" w:cs="Times New Roman"/>
          <w:sz w:val="28"/>
          <w:szCs w:val="28"/>
        </w:rPr>
        <w:t>Техническим размещением информационных материалов в газете «Мой поселок», её изготовлением и распространением занимается МБУК ЦКД «Юбилейный». За 2025 год выпущено 41 номер газеты.</w:t>
      </w:r>
    </w:p>
    <w:p w14:paraId="51F6EE63" w14:textId="77777777" w:rsidR="0001016B" w:rsidRDefault="0001016B" w:rsidP="0001016B"/>
    <w:p w14:paraId="3037E2D8" w14:textId="77777777" w:rsidR="0001016B" w:rsidRPr="00326EF9" w:rsidRDefault="0001016B" w:rsidP="00326EF9">
      <w:pPr>
        <w:jc w:val="center"/>
        <w:rPr>
          <w:rFonts w:ascii="Times New Roman" w:eastAsia="Lucida Sans Unicode" w:hAnsi="Times New Roman" w:cs="Times New Roman"/>
          <w:b/>
          <w:bCs/>
          <w:kern w:val="2"/>
          <w:sz w:val="28"/>
          <w:szCs w:val="28"/>
          <w:lang w:eastAsia="ru-RU"/>
        </w:rPr>
      </w:pPr>
    </w:p>
    <w:p w14:paraId="10F2D325" w14:textId="77777777" w:rsidR="00326EF9" w:rsidRPr="00326EF9" w:rsidRDefault="00326EF9" w:rsidP="00326EF9">
      <w:pPr>
        <w:jc w:val="center"/>
      </w:pPr>
    </w:p>
    <w:sectPr w:rsidR="00326EF9" w:rsidRPr="00326E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291842"/>
    <w:multiLevelType w:val="multilevel"/>
    <w:tmpl w:val="7CAE87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F85CD8"/>
    <w:multiLevelType w:val="hybridMultilevel"/>
    <w:tmpl w:val="4BB245BA"/>
    <w:lvl w:ilvl="0" w:tplc="CFA48308">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82A"/>
    <w:rsid w:val="0001016B"/>
    <w:rsid w:val="00083A20"/>
    <w:rsid w:val="000A0A5B"/>
    <w:rsid w:val="003007D9"/>
    <w:rsid w:val="00326EF9"/>
    <w:rsid w:val="003E4FDA"/>
    <w:rsid w:val="0047094B"/>
    <w:rsid w:val="00480DAA"/>
    <w:rsid w:val="00616820"/>
    <w:rsid w:val="006827DE"/>
    <w:rsid w:val="00697660"/>
    <w:rsid w:val="006E77D4"/>
    <w:rsid w:val="007C282A"/>
    <w:rsid w:val="008115E8"/>
    <w:rsid w:val="00A23D85"/>
    <w:rsid w:val="00B01289"/>
    <w:rsid w:val="00C60DD0"/>
    <w:rsid w:val="00CC47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2998F"/>
  <w15:chartTrackingRefBased/>
  <w15:docId w15:val="{6945218F-9FEA-4944-8060-A7561BC6C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77D4"/>
    <w:pPr>
      <w:spacing w:line="256" w:lineRule="auto"/>
    </w:pPr>
    <w:rPr>
      <w:kern w:val="0"/>
      <w14:ligatures w14:val="none"/>
    </w:rPr>
  </w:style>
  <w:style w:type="paragraph" w:styleId="1">
    <w:name w:val="heading 1"/>
    <w:basedOn w:val="a"/>
    <w:next w:val="a"/>
    <w:link w:val="10"/>
    <w:uiPriority w:val="9"/>
    <w:qFormat/>
    <w:rsid w:val="007C282A"/>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semiHidden/>
    <w:unhideWhenUsed/>
    <w:qFormat/>
    <w:rsid w:val="007C282A"/>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semiHidden/>
    <w:unhideWhenUsed/>
    <w:qFormat/>
    <w:rsid w:val="007C282A"/>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4">
    <w:name w:val="heading 4"/>
    <w:basedOn w:val="a"/>
    <w:next w:val="a"/>
    <w:link w:val="40"/>
    <w:uiPriority w:val="9"/>
    <w:semiHidden/>
    <w:unhideWhenUsed/>
    <w:qFormat/>
    <w:rsid w:val="007C282A"/>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5">
    <w:name w:val="heading 5"/>
    <w:basedOn w:val="a"/>
    <w:next w:val="a"/>
    <w:link w:val="50"/>
    <w:uiPriority w:val="9"/>
    <w:semiHidden/>
    <w:unhideWhenUsed/>
    <w:qFormat/>
    <w:rsid w:val="007C282A"/>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6">
    <w:name w:val="heading 6"/>
    <w:basedOn w:val="a"/>
    <w:next w:val="a"/>
    <w:link w:val="60"/>
    <w:uiPriority w:val="9"/>
    <w:semiHidden/>
    <w:unhideWhenUsed/>
    <w:qFormat/>
    <w:rsid w:val="007C282A"/>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7C282A"/>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7C282A"/>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7C282A"/>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C282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C282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C282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C282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C282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C282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C282A"/>
    <w:rPr>
      <w:rFonts w:eastAsiaTheme="majorEastAsia" w:cstheme="majorBidi"/>
      <w:color w:val="595959" w:themeColor="text1" w:themeTint="A6"/>
    </w:rPr>
  </w:style>
  <w:style w:type="character" w:customStyle="1" w:styleId="80">
    <w:name w:val="Заголовок 8 Знак"/>
    <w:basedOn w:val="a0"/>
    <w:link w:val="8"/>
    <w:uiPriority w:val="9"/>
    <w:semiHidden/>
    <w:rsid w:val="007C282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C282A"/>
    <w:rPr>
      <w:rFonts w:eastAsiaTheme="majorEastAsia" w:cstheme="majorBidi"/>
      <w:color w:val="272727" w:themeColor="text1" w:themeTint="D8"/>
    </w:rPr>
  </w:style>
  <w:style w:type="paragraph" w:styleId="a3">
    <w:name w:val="Title"/>
    <w:basedOn w:val="a"/>
    <w:next w:val="a"/>
    <w:link w:val="a4"/>
    <w:uiPriority w:val="10"/>
    <w:qFormat/>
    <w:rsid w:val="007C282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7C28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282A"/>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7C282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C282A"/>
    <w:pPr>
      <w:spacing w:before="160" w:line="259" w:lineRule="auto"/>
      <w:jc w:val="center"/>
    </w:pPr>
    <w:rPr>
      <w:i/>
      <w:iCs/>
      <w:color w:val="404040" w:themeColor="text1" w:themeTint="BF"/>
      <w:kern w:val="2"/>
      <w14:ligatures w14:val="standardContextual"/>
    </w:rPr>
  </w:style>
  <w:style w:type="character" w:customStyle="1" w:styleId="22">
    <w:name w:val="Цитата 2 Знак"/>
    <w:basedOn w:val="a0"/>
    <w:link w:val="21"/>
    <w:uiPriority w:val="29"/>
    <w:rsid w:val="007C282A"/>
    <w:rPr>
      <w:i/>
      <w:iCs/>
      <w:color w:val="404040" w:themeColor="text1" w:themeTint="BF"/>
    </w:rPr>
  </w:style>
  <w:style w:type="paragraph" w:styleId="a7">
    <w:name w:val="List Paragraph"/>
    <w:basedOn w:val="a"/>
    <w:uiPriority w:val="34"/>
    <w:qFormat/>
    <w:rsid w:val="007C282A"/>
    <w:pPr>
      <w:spacing w:line="259" w:lineRule="auto"/>
      <w:ind w:left="720"/>
      <w:contextualSpacing/>
    </w:pPr>
    <w:rPr>
      <w:kern w:val="2"/>
      <w14:ligatures w14:val="standardContextual"/>
    </w:rPr>
  </w:style>
  <w:style w:type="character" w:styleId="a8">
    <w:name w:val="Intense Emphasis"/>
    <w:basedOn w:val="a0"/>
    <w:uiPriority w:val="21"/>
    <w:qFormat/>
    <w:rsid w:val="007C282A"/>
    <w:rPr>
      <w:i/>
      <w:iCs/>
      <w:color w:val="2F5496" w:themeColor="accent1" w:themeShade="BF"/>
    </w:rPr>
  </w:style>
  <w:style w:type="paragraph" w:styleId="a9">
    <w:name w:val="Intense Quote"/>
    <w:basedOn w:val="a"/>
    <w:next w:val="a"/>
    <w:link w:val="aa"/>
    <w:uiPriority w:val="30"/>
    <w:qFormat/>
    <w:rsid w:val="007C282A"/>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14:ligatures w14:val="standardContextual"/>
    </w:rPr>
  </w:style>
  <w:style w:type="character" w:customStyle="1" w:styleId="aa">
    <w:name w:val="Выделенная цитата Знак"/>
    <w:basedOn w:val="a0"/>
    <w:link w:val="a9"/>
    <w:uiPriority w:val="30"/>
    <w:rsid w:val="007C282A"/>
    <w:rPr>
      <w:i/>
      <w:iCs/>
      <w:color w:val="2F5496" w:themeColor="accent1" w:themeShade="BF"/>
    </w:rPr>
  </w:style>
  <w:style w:type="character" w:styleId="ab">
    <w:name w:val="Intense Reference"/>
    <w:basedOn w:val="a0"/>
    <w:uiPriority w:val="32"/>
    <w:qFormat/>
    <w:rsid w:val="007C282A"/>
    <w:rPr>
      <w:b/>
      <w:bCs/>
      <w:smallCaps/>
      <w:color w:val="2F5496" w:themeColor="accent1" w:themeShade="BF"/>
      <w:spacing w:val="5"/>
    </w:rPr>
  </w:style>
  <w:style w:type="paragraph" w:styleId="ac">
    <w:name w:val="Normal (Web)"/>
    <w:basedOn w:val="a"/>
    <w:uiPriority w:val="99"/>
    <w:semiHidden/>
    <w:unhideWhenUsed/>
    <w:rsid w:val="000101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uiPriority w:val="99"/>
    <w:semiHidden/>
    <w:rsid w:val="0001016B"/>
    <w:pPr>
      <w:widowControl w:val="0"/>
      <w:suppressAutoHyphens/>
      <w:autoSpaceDE w:val="0"/>
      <w:spacing w:after="0" w:line="240" w:lineRule="auto"/>
    </w:pPr>
    <w:rPr>
      <w:rFonts w:ascii="Times New Roman" w:eastAsia="Times New Roman" w:hAnsi="Times New Roman" w:cs="Times New Roman"/>
      <w:kern w:val="0"/>
      <w:sz w:val="24"/>
      <w:szCs w:val="20"/>
      <w:lang w:eastAsia="ar-SA"/>
      <w14:ligatures w14:val="none"/>
    </w:rPr>
  </w:style>
  <w:style w:type="character" w:customStyle="1" w:styleId="markdown-word">
    <w:name w:val="markdown-word"/>
    <w:basedOn w:val="a0"/>
    <w:rsid w:val="000101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8812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17</Pages>
  <Words>4785</Words>
  <Characters>27278</Characters>
  <Application>Microsoft Office Word</Application>
  <DocSecurity>0</DocSecurity>
  <Lines>227</Lines>
  <Paragraphs>63</Paragraphs>
  <ScaleCrop>false</ScaleCrop>
  <Company/>
  <LinksUpToDate>false</LinksUpToDate>
  <CharactersWithSpaces>32000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Андриянова</dc:creator>
  <cp:keywords/>
  <dc:description/>
  <cp:lastModifiedBy>User</cp:lastModifiedBy>
  <cp:revision>16</cp:revision>
  <cp:lastPrinted>2025-04-01T04:41:00Z</cp:lastPrinted>
  <dcterms:created xsi:type="dcterms:W3CDTF">2025-03-31T07:46:00Z</dcterms:created>
  <dcterms:modified xsi:type="dcterms:W3CDTF">2026-04-03T09:52:00Z</dcterms:modified>
</cp:coreProperties>
</file>